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ind w:left="210" w:hanging="21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（様式５）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sz w:val="22"/>
        </w:rPr>
        <w:t>　石岡市長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殿</w:t>
      </w:r>
    </w:p>
    <w:p>
      <w:pPr>
        <w:pStyle w:val="0"/>
        <w:wordWrap w:val="0"/>
        <w:overflowPunct w:val="0"/>
        <w:autoSpaceDE w:val="0"/>
        <w:autoSpaceDN w:val="0"/>
        <w:spacing w:line="120" w:lineRule="auto"/>
        <w:ind w:left="210" w:leftChars="95" w:firstLine="4853" w:firstLineChars="2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住所　</w:t>
      </w:r>
    </w:p>
    <w:p>
      <w:pPr>
        <w:pStyle w:val="0"/>
        <w:wordWrap w:val="0"/>
        <w:overflowPunct w:val="0"/>
        <w:autoSpaceDE w:val="0"/>
        <w:autoSpaceDN w:val="0"/>
        <w:spacing w:line="60" w:lineRule="auto"/>
        <w:ind w:left="210" w:leftChars="95" w:firstLine="4853" w:firstLineChars="2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商号又は名称</w:t>
      </w:r>
    </w:p>
    <w:p>
      <w:pPr>
        <w:pStyle w:val="0"/>
        <w:wordWrap w:val="0"/>
        <w:overflowPunct w:val="0"/>
        <w:autoSpaceDE w:val="0"/>
        <w:autoSpaceDN w:val="0"/>
        <w:ind w:left="221" w:leftChars="100" w:firstLine="4853" w:firstLineChars="2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代表者氏名</w:t>
      </w:r>
    </w:p>
    <w:p>
      <w:pPr>
        <w:pStyle w:val="0"/>
        <w:wordWrap w:val="0"/>
        <w:overflowPunct w:val="0"/>
        <w:autoSpaceDE w:val="0"/>
        <w:autoSpaceDN w:val="0"/>
        <w:ind w:right="885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　　　　　　　　　　　　　　　　　　　　　電話番号</w:t>
      </w:r>
    </w:p>
    <w:p>
      <w:pPr>
        <w:pStyle w:val="0"/>
        <w:wordWrap w:val="0"/>
        <w:overflowPunct w:val="0"/>
        <w:autoSpaceDE w:val="0"/>
        <w:autoSpaceDN w:val="0"/>
        <w:ind w:right="885" w:firstLine="5084" w:firstLineChars="2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ファクシミリ番号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ind w:right="884" w:firstLine="5084" w:firstLineChars="2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overflowPunct w:val="0"/>
        <w:autoSpaceDE w:val="0"/>
        <w:autoSpaceDN w:val="0"/>
        <w:spacing w:after="120" w:afterLines="0" w:afterAutospacing="0"/>
        <w:ind w:right="884"/>
        <w:jc w:val="center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入札（開札）立会い希望申請書</w:t>
      </w:r>
    </w:p>
    <w:p>
      <w:pPr>
        <w:pStyle w:val="0"/>
        <w:overflowPunct w:val="0"/>
        <w:autoSpaceDE w:val="0"/>
        <w:autoSpaceDN w:val="0"/>
        <w:ind w:right="884"/>
        <w:jc w:val="center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令和　年　月　日付けで公告のありました下記の一般競争入札の入札（開札）立会い希望をしたく、申請します。　</w:t>
      </w:r>
    </w:p>
    <w:p>
      <w:pPr>
        <w:pStyle w:val="0"/>
        <w:overflowPunct w:val="0"/>
        <w:autoSpaceDE w:val="0"/>
        <w:autoSpaceDN w:val="0"/>
        <w:spacing w:before="120" w:beforeLines="0" w:beforeAutospacing="0"/>
        <w:ind w:left="210" w:hanging="210"/>
        <w:jc w:val="center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</w:p>
    <w:tbl>
      <w:tblPr>
        <w:tblStyle w:val="11"/>
        <w:tblW w:w="8780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60"/>
        <w:gridCol w:w="7420"/>
      </w:tblGrid>
      <w:tr>
        <w:trPr>
          <w:trHeight w:val="1002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件　　名</w:t>
            </w:r>
          </w:p>
        </w:tc>
        <w:tc>
          <w:tcPr>
            <w:tcW w:w="7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令和８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年度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石岡市公共施設自動販売機設置場所貸付</w:t>
            </w:r>
          </w:p>
        </w:tc>
      </w:tr>
      <w:tr>
        <w:trPr>
          <w:trHeight w:val="1002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立会い者</w:t>
            </w:r>
          </w:p>
        </w:tc>
        <w:tc>
          <w:tcPr>
            <w:tcW w:w="7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游ゴシック" w:hAnsi="游ゴシック" w:eastAsia="游ゴシック"/>
                <w:color w:val="000000"/>
                <w:kern w:val="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0"/>
        <w:autoSpaceDE w:val="0"/>
        <w:autoSpaceDN w:val="0"/>
        <w:adjustRightInd w:val="0"/>
        <w:ind w:firstLine="231" w:firstLineChars="100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231" w:firstLineChars="100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※注意点</w:t>
      </w:r>
    </w:p>
    <w:p>
      <w:pPr>
        <w:pStyle w:val="0"/>
        <w:autoSpaceDE w:val="0"/>
        <w:autoSpaceDN w:val="0"/>
        <w:adjustRightInd w:val="0"/>
        <w:ind w:firstLine="231" w:firstLineChars="100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・立会いができる者は、当該案件の入札参加者のみとし、原則１社１名とする。</w:t>
      </w:r>
    </w:p>
    <w:p>
      <w:pPr>
        <w:pStyle w:val="0"/>
        <w:autoSpaceDE w:val="0"/>
        <w:autoSpaceDN w:val="0"/>
        <w:adjustRightInd w:val="0"/>
        <w:ind w:left="452" w:leftChars="100" w:hanging="231" w:hangingChars="100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・立会いを予定する者が都合により立会いできなくなった場合は、入札（開札）予定時刻の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30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分前までに財務部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ふるさと納税・財産活用課に連絡をすること。</w:t>
      </w:r>
    </w:p>
    <w:p>
      <w:pPr>
        <w:pStyle w:val="0"/>
        <w:autoSpaceDE w:val="0"/>
        <w:autoSpaceDN w:val="0"/>
        <w:adjustRightInd w:val="0"/>
        <w:ind w:left="452" w:leftChars="100" w:hanging="231" w:hangingChars="100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・本申請書は、ファクシミリにて財務部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ふるさと納税・財産活用課に送信をすること。送信後は、速やかに電話で確認すること。</w:t>
      </w:r>
    </w:p>
    <w:p>
      <w:pPr>
        <w:pStyle w:val="0"/>
        <w:autoSpaceDE w:val="0"/>
        <w:autoSpaceDN w:val="0"/>
        <w:adjustRightInd w:val="0"/>
        <w:ind w:left="452" w:leftChars="100" w:hanging="231" w:hangingChars="100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電話番号　　　　　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0299-23-1111(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)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財務部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ふるさと納税・財産活用課</w:t>
      </w:r>
    </w:p>
    <w:p>
      <w:pPr>
        <w:pStyle w:val="0"/>
        <w:autoSpaceDE w:val="0"/>
        <w:autoSpaceDN w:val="0"/>
        <w:adjustRightInd w:val="0"/>
        <w:ind w:left="452" w:leftChars="100" w:hanging="231" w:hangingChars="100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ファクシミリ番号　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0299-23-1184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</w:t>
      </w:r>
    </w:p>
    <w:sectPr>
      <w:footerReference r:id="rId5" w:type="default"/>
      <w:pgSz w:w="11905" w:h="16837"/>
      <w:pgMar w:top="1588" w:right="1531" w:bottom="1361" w:left="1531" w:header="720" w:footer="720" w:gutter="0"/>
      <w:cols w:space="720"/>
      <w:noEndnote w:val="1"/>
      <w:textDirection w:val="lrTb"/>
      <w:docGrid w:type="linesAndChars" w:linePitch="462" w:charSpace="22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default" w:ascii="ＭＳ 明朝" w:hAnsi="ＭＳ 明朝" w:eastAsia="ＭＳ 明朝"/>
        <w:color w:val="000000"/>
        <w:kern w:val="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 w:eastAsia="ＭＳ 明朝"/>
      <w:color w:val="000000" w:themeColor="text1"/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 w:eastAsia="ＭＳ 明朝"/>
      <w:color w:val="000000" w:themeColor="text1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  <w:color w:val="000000" w:themeColor="text1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  <w:color w:val="000000" w:themeColor="text1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3</Words>
  <Characters>356</Characters>
  <Application>JUST Note</Application>
  <Lines>28</Lines>
  <Paragraphs>22</Paragraphs>
  <Company>石岡市</Company>
  <CharactersWithSpaces>414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石岡市</dc:creator>
  <cp:lastModifiedBy>峯宜久</cp:lastModifiedBy>
  <cp:lastPrinted>2018-07-05T12:37:00Z</cp:lastPrinted>
  <dcterms:created xsi:type="dcterms:W3CDTF">2023-03-22T00:33:00Z</dcterms:created>
  <dcterms:modified xsi:type="dcterms:W3CDTF">2025-01-24T00:58:47Z</dcterms:modified>
  <cp:revision>8</cp:revision>
</cp:coreProperties>
</file>