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38" w:firstLineChars="300"/>
        <w:rPr>
          <w:rFonts w:hint="eastAsia" w:ascii="ＭＳ 明朝" w:hAnsi="ＭＳ 明朝" w:eastAsia="ＭＳ 明朝"/>
          <w:b w:val="1"/>
        </w:rPr>
      </w:pPr>
      <w:r>
        <w:rPr>
          <w:rFonts w:hint="eastAsia" w:ascii="ＭＳ 明朝" w:hAnsi="ＭＳ 明朝" w:eastAsia="ＭＳ 明朝"/>
          <w:b w:val="1"/>
        </w:rPr>
        <w:t>○○自治会規約　記載例</w:t>
      </w:r>
    </w:p>
    <w:p>
      <w:pPr>
        <w:pStyle w:val="0"/>
        <w:autoSpaceDE w:val="0"/>
        <w:autoSpaceDN w:val="0"/>
        <w:textAlignment w:val="auto"/>
        <w:rPr>
          <w:rFonts w:hint="eastAsia" w:ascii="ＭＳ 明朝" w:hAnsi="ＭＳ 明朝" w:eastAsia="ＭＳ 明朝"/>
          <w:b w:val="1"/>
          <w:spacing w:val="2"/>
        </w:rPr>
      </w:pPr>
    </w:p>
    <w:p>
      <w:pPr>
        <w:pStyle w:val="0"/>
        <w:ind w:left="0" w:leftChars="0" w:firstLine="636" w:firstLineChars="300"/>
        <w:rPr>
          <w:rFonts w:hint="eastAsia" w:ascii="ＭＳ 明朝" w:hAnsi="ＭＳ 明朝" w:eastAsia="ＭＳ 明朝"/>
          <w:b w:val="1"/>
        </w:rPr>
      </w:pPr>
      <w:r>
        <w:rPr>
          <w:rFonts w:hint="eastAsia" w:ascii="ＭＳ 明朝" w:hAnsi="ＭＳ 明朝" w:eastAsia="ＭＳ 明朝"/>
          <w:b w:val="1"/>
        </w:rPr>
        <w:t>第１章　総則</w:t>
      </w:r>
    </w:p>
    <w:p>
      <w:pPr>
        <w:pStyle w:val="0"/>
        <w:autoSpaceDE w:val="0"/>
        <w:autoSpaceDN w:val="0"/>
        <w:adjustRightInd w:val="1"/>
        <w:ind w:firstLine="213" w:firstLineChars="100"/>
        <w:textAlignment w:val="center"/>
        <w:rPr>
          <w:rFonts w:hint="eastAsia" w:ascii="ＭＳ 明朝" w:hAnsi="ＭＳ 明朝" w:eastAsia="ＭＳ 明朝"/>
          <w:b w:val="0"/>
        </w:rPr>
      </w:pPr>
      <w:r>
        <w:rPr>
          <w:rFonts w:hint="eastAsia" w:ascii="ＭＳ 明朝" w:hAnsi="ＭＳ 明朝" w:eastAsia="ＭＳ 明朝"/>
          <w:b w:val="0"/>
        </w:rPr>
        <w:t>（目的）</w:t>
      </w:r>
    </w:p>
    <w:p>
      <w:pPr>
        <w:pStyle w:val="0"/>
        <w:ind w:left="212" w:hanging="212" w:hangingChars="100"/>
        <w:rPr>
          <w:rFonts w:hint="eastAsia" w:ascii="ＭＳ 明朝" w:hAnsi="ＭＳ 明朝" w:eastAsia="ＭＳ 明朝"/>
        </w:rPr>
      </w:pPr>
      <w:r>
        <w:rPr>
          <w:rFonts w:hint="eastAsia" w:ascii="ＭＳ 明朝" w:hAnsi="ＭＳ 明朝" w:eastAsia="ＭＳ 明朝"/>
        </w:rPr>
        <w:t>第１条　本会は、以下に掲げるような地域的な共同活動を行うことにより、良好な地域社会の維持及び形成に資することを目的とする。</w:t>
      </w:r>
    </w:p>
    <w:p>
      <w:pPr>
        <w:pStyle w:val="0"/>
        <w:rPr>
          <w:rFonts w:hint="eastAsia" w:ascii="ＭＳ 明朝" w:hAnsi="ＭＳ 明朝" w:eastAsia="ＭＳ 明朝"/>
        </w:rPr>
      </w:pPr>
      <w:r>
        <w:rPr>
          <w:rFonts w:hint="eastAsia" w:ascii="ＭＳ 明朝" w:hAnsi="ＭＳ 明朝" w:eastAsia="ＭＳ 明朝"/>
        </w:rPr>
        <w:t xml:space="preserve"> (1)</w:t>
      </w:r>
      <w:r>
        <w:rPr>
          <w:rFonts w:hint="eastAsia" w:ascii="ＭＳ 明朝" w:hAnsi="ＭＳ 明朝" w:eastAsia="ＭＳ 明朝"/>
        </w:rPr>
        <w:t>　回覧板の回付等区域内の住民相互の連絡</w:t>
      </w:r>
    </w:p>
    <w:p>
      <w:pPr>
        <w:pStyle w:val="0"/>
        <w:rPr>
          <w:rFonts w:hint="eastAsia" w:ascii="ＭＳ 明朝" w:hAnsi="ＭＳ 明朝" w:eastAsia="ＭＳ 明朝"/>
        </w:rPr>
      </w:pPr>
      <w:r>
        <w:rPr>
          <w:rFonts w:hint="eastAsia" w:ascii="ＭＳ 明朝" w:hAnsi="ＭＳ 明朝" w:eastAsia="ＭＳ 明朝"/>
        </w:rPr>
        <w:t xml:space="preserve"> (2)</w:t>
      </w:r>
      <w:r>
        <w:rPr>
          <w:rFonts w:hint="eastAsia" w:ascii="ＭＳ 明朝" w:hAnsi="ＭＳ 明朝" w:eastAsia="ＭＳ 明朝"/>
        </w:rPr>
        <w:t>　美化・清掃等区域内の環境の整備</w:t>
      </w:r>
    </w:p>
    <w:p>
      <w:pPr>
        <w:pStyle w:val="0"/>
        <w:rPr>
          <w:rFonts w:hint="eastAsia" w:ascii="ＭＳ 明朝" w:hAnsi="ＭＳ 明朝" w:eastAsia="ＭＳ 明朝"/>
        </w:rPr>
      </w:pPr>
      <w:r>
        <w:rPr>
          <w:rFonts w:hint="eastAsia" w:ascii="ＭＳ 明朝" w:hAnsi="ＭＳ 明朝" w:eastAsia="ＭＳ 明朝"/>
        </w:rPr>
        <w:t xml:space="preserve"> (3)</w:t>
      </w:r>
      <w:r>
        <w:rPr>
          <w:rFonts w:hint="eastAsia" w:ascii="ＭＳ 明朝" w:hAnsi="ＭＳ 明朝" w:eastAsia="ＭＳ 明朝"/>
        </w:rPr>
        <w:t>　集会施設の維持管理</w:t>
      </w:r>
    </w:p>
    <w:p>
      <w:pPr>
        <w:pStyle w:val="0"/>
        <w:rPr>
          <w:rFonts w:hint="eastAsia" w:ascii="ＭＳ 明朝" w:hAnsi="ＭＳ 明朝" w:eastAsia="ＭＳ 明朝"/>
        </w:rPr>
      </w:pPr>
      <w:r>
        <w:rPr>
          <w:rFonts w:hint="eastAsia" w:ascii="ＭＳ 明朝" w:hAnsi="ＭＳ 明朝" w:eastAsia="ＭＳ 明朝"/>
        </w:rPr>
        <w:t xml:space="preserve"> (4)</w:t>
      </w:r>
      <w:r>
        <w:rPr>
          <w:rFonts w:hint="eastAsia" w:ascii="ＭＳ 明朝" w:hAnsi="ＭＳ 明朝" w:eastAsia="ＭＳ 明朝"/>
        </w:rPr>
        <w:t>　</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xml:space="preserve"> (5)</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shd w:val="pct15" w:color="auto" w:fill="auto"/>
        </w:rPr>
        <w:t>スポーツや芸術等の特定活動だけでなく、広く地域的な共同活動を行うものである必要があります。</w:t>
      </w:r>
    </w:p>
    <w:p>
      <w:pPr>
        <w:pStyle w:val="0"/>
        <w:rPr>
          <w:rFonts w:hint="eastAsia" w:ascii="ＭＳ 明朝" w:hAnsi="ＭＳ 明朝" w:eastAsia="ＭＳ 明朝"/>
        </w:rPr>
      </w:pPr>
    </w:p>
    <w:p>
      <w:pPr>
        <w:pStyle w:val="0"/>
        <w:autoSpaceDE w:val="0"/>
        <w:autoSpaceDN w:val="0"/>
        <w:adjustRightInd w:val="1"/>
        <w:ind w:firstLine="213" w:firstLineChars="100"/>
        <w:textAlignment w:val="center"/>
        <w:rPr>
          <w:rFonts w:hint="eastAsia" w:ascii="ＭＳ 明朝" w:hAnsi="ＭＳ 明朝" w:eastAsia="ＭＳ 明朝"/>
          <w:spacing w:val="2"/>
        </w:rPr>
      </w:pPr>
      <w:r>
        <w:rPr>
          <w:rFonts w:hint="eastAsia" w:ascii="ＭＳ 明朝" w:hAnsi="ＭＳ 明朝" w:eastAsia="ＭＳ 明朝"/>
          <w:b w:val="0"/>
        </w:rPr>
        <w:t>（名称）</w:t>
      </w:r>
    </w:p>
    <w:p>
      <w:pPr>
        <w:pStyle w:val="0"/>
        <w:autoSpaceDE w:val="0"/>
        <w:autoSpaceDN w:val="0"/>
        <w:adjustRightInd w:val="1"/>
        <w:textAlignment w:val="center"/>
        <w:rPr>
          <w:rFonts w:hint="eastAsia" w:ascii="ＭＳ 明朝" w:hAnsi="ＭＳ 明朝" w:eastAsia="ＭＳ 明朝"/>
          <w:spacing w:val="2"/>
        </w:rPr>
      </w:pPr>
      <w:r>
        <w:rPr>
          <w:rFonts w:hint="eastAsia" w:ascii="ＭＳ 明朝" w:hAnsi="ＭＳ 明朝" w:eastAsia="ＭＳ 明朝"/>
        </w:rPr>
        <w:t>第２条　本会は、○○○会と称する。</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textAlignment w:val="center"/>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地方自治法上では名称についての制限はありません。ただし、他の法令において名称の使用制限（商工会でないものが「商工会」という名称を用いることはできません。）がある場合には、これに従ってください。</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ind w:firstLine="213" w:firstLineChars="100"/>
        <w:textAlignment w:val="center"/>
        <w:rPr>
          <w:rFonts w:hint="eastAsia" w:ascii="ＭＳ 明朝" w:hAnsi="ＭＳ 明朝" w:eastAsia="ＭＳ 明朝"/>
          <w:spacing w:val="2"/>
        </w:rPr>
      </w:pPr>
      <w:r>
        <w:rPr>
          <w:rFonts w:hint="eastAsia" w:ascii="ＭＳ 明朝" w:hAnsi="ＭＳ 明朝" w:eastAsia="ＭＳ 明朝"/>
          <w:b w:val="0"/>
        </w:rPr>
        <w:t>（区域）</w:t>
      </w:r>
    </w:p>
    <w:p>
      <w:pPr>
        <w:pStyle w:val="0"/>
        <w:autoSpaceDE w:val="0"/>
        <w:autoSpaceDN w:val="0"/>
        <w:adjustRightInd w:val="1"/>
        <w:textAlignment w:val="center"/>
        <w:rPr>
          <w:rFonts w:hint="eastAsia" w:ascii="ＭＳ 明朝" w:hAnsi="ＭＳ 明朝" w:eastAsia="ＭＳ 明朝"/>
          <w:spacing w:val="2"/>
        </w:rPr>
      </w:pPr>
      <w:r>
        <w:rPr>
          <w:rFonts w:hint="eastAsia" w:ascii="ＭＳ 明朝" w:hAnsi="ＭＳ 明朝" w:eastAsia="ＭＳ 明朝"/>
        </w:rPr>
        <w:t>第３条　本会の区域は、石岡市○○△番□号から△番□号までの区域とする。</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textAlignment w:val="center"/>
        <w:rPr>
          <w:rFonts w:hint="eastAsia" w:ascii="ＭＳ ゴシック" w:hAnsi="ＭＳ ゴシック" w:eastAsia="ＭＳ ゴシック"/>
          <w:b w:val="1"/>
          <w:spacing w:val="2"/>
          <w:shd w:val="pct15" w:color="auto" w:fill="auto"/>
        </w:rPr>
      </w:pPr>
      <w:r>
        <w:rPr>
          <w:rFonts w:hint="eastAsia" w:ascii="ＭＳ ゴシック" w:hAnsi="ＭＳ ゴシック" w:eastAsia="ＭＳ ゴシック"/>
          <w:b w:val="1"/>
          <w:shd w:val="pct15" w:color="auto" w:fill="auto"/>
        </w:rPr>
        <w:t>団体の区域は住民にとって客観的に明らかなものとして定められる必要がありますので、町又は字及び地番又は住居表示により表示されることが望ましいものですが、河川や道路等による区域の表示も他の住民にとって当該団体の区域が客観的に一義的なものとして認識できるものであれば可能です。</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ind w:firstLine="213" w:firstLineChars="100"/>
        <w:textAlignment w:val="center"/>
        <w:rPr>
          <w:rFonts w:hint="eastAsia" w:ascii="ＭＳ 明朝" w:hAnsi="ＭＳ 明朝" w:eastAsia="ＭＳ 明朝"/>
          <w:spacing w:val="2"/>
        </w:rPr>
      </w:pPr>
      <w:r>
        <w:rPr>
          <w:rFonts w:hint="eastAsia" w:ascii="ＭＳ 明朝" w:hAnsi="ＭＳ 明朝" w:eastAsia="ＭＳ 明朝"/>
          <w:b w:val="1"/>
        </w:rPr>
        <w:t>（事務所）</w:t>
      </w:r>
    </w:p>
    <w:p>
      <w:pPr>
        <w:pStyle w:val="0"/>
        <w:rPr>
          <w:rFonts w:hint="eastAsia" w:ascii="ＭＳ 明朝" w:hAnsi="ＭＳ 明朝" w:eastAsia="ＭＳ 明朝"/>
          <w:spacing w:val="2"/>
        </w:rPr>
      </w:pPr>
      <w:r>
        <w:rPr>
          <w:rFonts w:hint="eastAsia" w:ascii="ＭＳ 明朝" w:hAnsi="ＭＳ 明朝" w:eastAsia="ＭＳ 明朝"/>
        </w:rPr>
        <w:t>第４条　本会の事務所は、石岡市○○△番□号に置く。</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textAlignment w:val="center"/>
        <w:rPr>
          <w:rFonts w:hint="eastAsia" w:ascii="ＭＳ 明朝" w:hAnsi="ＭＳ 明朝" w:eastAsia="ＭＳ 明朝"/>
          <w:spacing w:val="2"/>
        </w:rPr>
      </w:pPr>
      <w:r>
        <w:rPr>
          <w:rFonts w:hint="eastAsia" w:ascii="ＭＳ ゴシック" w:hAnsi="ＭＳ ゴシック" w:eastAsia="ＭＳ ゴシック"/>
          <w:b w:val="1"/>
          <w:shd w:val="pct15" w:color="auto" w:fill="auto"/>
        </w:rPr>
        <w:t>「事務所」とは、団体として１を限り設けられた事務所のことで、その所在地が当該団体の住所となります。</w:t>
      </w:r>
    </w:p>
    <w:p>
      <w:pPr>
        <w:pStyle w:val="0"/>
        <w:autoSpaceDE w:val="0"/>
        <w:autoSpaceDN w:val="0"/>
        <w:adjustRightInd w:val="1"/>
        <w:textAlignment w:val="center"/>
        <w:rPr>
          <w:rFonts w:hint="eastAsia" w:ascii="ＭＳ 明朝" w:hAnsi="ＭＳ 明朝" w:eastAsia="ＭＳ 明朝"/>
          <w:spacing w:val="2"/>
        </w:rPr>
      </w:pPr>
      <w:r>
        <w:rPr>
          <w:rFonts w:hint="eastAsia" w:ascii="ＭＳ ゴシック" w:hAnsi="ＭＳ ゴシック" w:eastAsia="ＭＳ ゴシック"/>
          <w:b w:val="1"/>
          <w:shd w:val="pct15" w:color="auto" w:fill="auto"/>
        </w:rPr>
        <w:t>事務所は、代表者の自宅に置く、あるいは集会施設に置くこととするのが一般的です。</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spacing w:line="450" w:lineRule="exact"/>
        <w:ind w:firstLine="638" w:firstLineChars="300"/>
        <w:textAlignment w:val="center"/>
        <w:rPr>
          <w:rFonts w:hint="eastAsia" w:ascii="ＭＳ 明朝" w:hAnsi="ＭＳ 明朝" w:eastAsia="ＭＳ 明朝"/>
          <w:spacing w:val="2"/>
        </w:rPr>
      </w:pPr>
      <w:r>
        <w:rPr>
          <w:rFonts w:hint="eastAsia" w:ascii="ＭＳ 明朝" w:hAnsi="ＭＳ 明朝" w:eastAsia="ＭＳ 明朝"/>
          <w:b w:val="1"/>
        </w:rPr>
        <w:t>第２章　会員</w:t>
      </w:r>
    </w:p>
    <w:p>
      <w:pPr>
        <w:pStyle w:val="0"/>
        <w:autoSpaceDE w:val="0"/>
        <w:autoSpaceDN w:val="0"/>
        <w:adjustRightInd w:val="1"/>
        <w:ind w:firstLine="213" w:firstLineChars="100"/>
        <w:textAlignment w:val="center"/>
        <w:rPr>
          <w:rFonts w:hint="eastAsia" w:ascii="ＭＳ 明朝" w:hAnsi="ＭＳ 明朝" w:eastAsia="ＭＳ 明朝"/>
          <w:spacing w:val="2"/>
        </w:rPr>
      </w:pPr>
      <w:r>
        <w:rPr>
          <w:rFonts w:hint="eastAsia" w:ascii="ＭＳ 明朝" w:hAnsi="ＭＳ 明朝" w:eastAsia="ＭＳ 明朝"/>
          <w:b w:val="1"/>
        </w:rPr>
        <w:t>（会員）</w:t>
      </w:r>
    </w:p>
    <w:p>
      <w:pPr>
        <w:pStyle w:val="0"/>
        <w:autoSpaceDE w:val="0"/>
        <w:autoSpaceDN w:val="0"/>
        <w:adjustRightInd w:val="1"/>
        <w:textAlignment w:val="center"/>
        <w:rPr>
          <w:rFonts w:hint="eastAsia" w:ascii="ＭＳ 明朝" w:hAnsi="ＭＳ 明朝" w:eastAsia="ＭＳ 明朝"/>
          <w:spacing w:val="2"/>
        </w:rPr>
      </w:pPr>
      <w:r>
        <w:rPr>
          <w:rFonts w:hint="eastAsia" w:ascii="ＭＳ 明朝" w:hAnsi="ＭＳ 明朝" w:eastAsia="ＭＳ 明朝"/>
        </w:rPr>
        <w:t>第５条　本会の会員は、第３条に定める区域に住所を有する個人とする。</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textAlignment w:val="center"/>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区域に住所を有することのほかに、年齢、性別等の条件を会員の資格として定めることは認められません。</w:t>
      </w:r>
    </w:p>
    <w:p>
      <w:pPr>
        <w:pStyle w:val="0"/>
        <w:autoSpaceDE w:val="0"/>
        <w:autoSpaceDN w:val="0"/>
        <w:adjustRightInd w:val="1"/>
        <w:textAlignment w:val="center"/>
        <w:rPr>
          <w:rFonts w:hint="eastAsia" w:ascii="ＭＳ 明朝" w:hAnsi="ＭＳ 明朝" w:eastAsia="ＭＳ 明朝"/>
          <w:spacing w:val="2"/>
        </w:rPr>
      </w:pPr>
      <w:r>
        <w:rPr>
          <w:rFonts w:hint="eastAsia" w:ascii="ＭＳ ゴシック" w:hAnsi="ＭＳ ゴシック" w:eastAsia="ＭＳ ゴシック"/>
          <w:b w:val="1"/>
          <w:shd w:val="pct15" w:color="auto" w:fill="auto"/>
        </w:rPr>
        <w:t>法人や団体は構成員とはなれませんが、「本会の活動を賛助する法人及び団体は、賛助会員となることができる」と定め、表決権等は有しないものの活動の賛助等の形で団体に参加することは可能です。</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ind w:firstLine="213" w:firstLineChars="100"/>
        <w:textAlignment w:val="center"/>
        <w:rPr>
          <w:rFonts w:hint="eastAsia" w:ascii="ＭＳ 明朝" w:hAnsi="ＭＳ 明朝" w:eastAsia="ＭＳ 明朝"/>
          <w:spacing w:val="2"/>
        </w:rPr>
      </w:pPr>
      <w:r>
        <w:rPr>
          <w:rFonts w:hint="eastAsia" w:ascii="ＭＳ 明朝" w:hAnsi="ＭＳ 明朝" w:eastAsia="ＭＳ 明朝"/>
          <w:b w:val="1"/>
        </w:rPr>
        <w:t>（会費）</w:t>
      </w:r>
    </w:p>
    <w:p>
      <w:pPr>
        <w:pStyle w:val="0"/>
        <w:autoSpaceDE w:val="0"/>
        <w:autoSpaceDN w:val="0"/>
        <w:adjustRightInd w:val="1"/>
        <w:textAlignment w:val="center"/>
        <w:rPr>
          <w:rFonts w:hint="eastAsia" w:ascii="ＭＳ 明朝" w:hAnsi="ＭＳ 明朝" w:eastAsia="ＭＳ 明朝"/>
          <w:spacing w:val="2"/>
        </w:rPr>
      </w:pPr>
      <w:r>
        <w:rPr>
          <w:rFonts w:hint="eastAsia" w:ascii="ＭＳ 明朝" w:hAnsi="ＭＳ 明朝" w:eastAsia="ＭＳ 明朝"/>
        </w:rPr>
        <w:t>第６条　会員は、総会において別に定める会費を納入しなければならない。</w:t>
      </w:r>
    </w:p>
    <w:p>
      <w:pPr>
        <w:pStyle w:val="0"/>
        <w:autoSpaceDE w:val="0"/>
        <w:autoSpaceDN w:val="0"/>
        <w:adjustRightInd w:val="1"/>
        <w:textAlignment w:val="center"/>
        <w:rPr>
          <w:rFonts w:hint="eastAsia" w:ascii="ＭＳ 明朝" w:hAnsi="ＭＳ 明朝" w:eastAsia="ＭＳ 明朝"/>
          <w:spacing w:val="2"/>
        </w:rPr>
      </w:pPr>
    </w:p>
    <w:p>
      <w:pPr>
        <w:pStyle w:val="0"/>
        <w:autoSpaceDE w:val="0"/>
        <w:autoSpaceDN w:val="0"/>
        <w:adjustRightInd w:val="1"/>
        <w:textAlignment w:val="center"/>
        <w:rPr>
          <w:rFonts w:hint="eastAsia" w:ascii="ＭＳ 明朝" w:hAnsi="ＭＳ 明朝" w:eastAsia="ＭＳ 明朝"/>
          <w:spacing w:val="2"/>
        </w:rPr>
      </w:pPr>
      <w:r>
        <w:rPr>
          <w:rFonts w:hint="eastAsia" w:ascii="ＭＳ ゴシック" w:hAnsi="ＭＳ ゴシック" w:eastAsia="ＭＳ ゴシック"/>
          <w:b w:val="1"/>
          <w:shd w:val="pct15" w:color="auto" w:fill="auto"/>
        </w:rPr>
        <w:t>会費は会員にとっても団体にとっても重要事項ですので、規約に金額も含めて定めるか、「総会において決するもの」と規約で定める必要があります。ただし、規約の改正は第</w:t>
      </w:r>
      <w:r>
        <w:rPr>
          <w:rFonts w:hint="eastAsia" w:ascii="ＭＳ ゴシック" w:hAnsi="ＭＳ ゴシック" w:eastAsia="ＭＳ ゴシック"/>
          <w:b w:val="1"/>
          <w:shd w:val="pct15" w:color="auto" w:fill="auto"/>
        </w:rPr>
        <w:t>36</w:t>
      </w:r>
      <w:r>
        <w:rPr>
          <w:rFonts w:hint="eastAsia" w:ascii="ＭＳ ゴシック" w:hAnsi="ＭＳ ゴシック" w:eastAsia="ＭＳ ゴシック"/>
          <w:b w:val="1"/>
          <w:shd w:val="pct15" w:color="auto" w:fill="auto"/>
        </w:rPr>
        <w:t>条に定める特別議決事項となりますので、表記のように定めて年１回の通常総会で各年度毎に定めることが適当です。</w:t>
      </w:r>
    </w:p>
    <w:p>
      <w:pPr>
        <w:pStyle w:val="0"/>
        <w:autoSpaceDE w:val="0"/>
        <w:autoSpaceDN w:val="0"/>
        <w:adjustRightInd w:val="1"/>
        <w:ind w:leftChars="0" w:firstLine="0" w:firstLineChars="0"/>
        <w:textAlignment w:val="center"/>
        <w:rPr>
          <w:rFonts w:hint="eastAsia" w:ascii="ＭＳ 明朝" w:hAnsi="ＭＳ 明朝" w:eastAsia="ＭＳ 明朝"/>
          <w:spacing w:val="2"/>
        </w:rPr>
      </w:pPr>
    </w:p>
    <w:p>
      <w:pPr>
        <w:pStyle w:val="0"/>
        <w:autoSpaceDE w:val="0"/>
        <w:autoSpaceDN w:val="0"/>
        <w:adjustRightInd w:val="1"/>
        <w:ind w:firstLine="213" w:firstLineChars="100"/>
        <w:textAlignment w:val="center"/>
        <w:rPr>
          <w:rFonts w:hint="eastAsia" w:ascii="ＭＳ 明朝" w:hAnsi="ＭＳ 明朝" w:eastAsia="ＭＳ 明朝"/>
          <w:spacing w:val="2"/>
        </w:rPr>
      </w:pPr>
      <w:r>
        <w:rPr>
          <w:rFonts w:hint="eastAsia" w:ascii="ＭＳ 明朝" w:hAnsi="ＭＳ 明朝" w:eastAsia="ＭＳ 明朝"/>
          <w:b w:val="1"/>
        </w:rPr>
        <w:t>（入会）</w:t>
      </w:r>
    </w:p>
    <w:p>
      <w:pPr>
        <w:pStyle w:val="0"/>
        <w:ind w:left="212" w:hanging="212" w:hangingChars="100"/>
        <w:rPr>
          <w:rFonts w:hint="eastAsia" w:ascii="ＭＳ 明朝" w:hAnsi="ＭＳ 明朝" w:eastAsia="ＭＳ 明朝"/>
          <w:spacing w:val="2"/>
        </w:rPr>
      </w:pPr>
      <w:r>
        <w:rPr>
          <w:rFonts w:hint="eastAsia" w:ascii="ＭＳ 明朝" w:hAnsi="ＭＳ 明朝" w:eastAsia="ＭＳ 明朝"/>
        </w:rPr>
        <w:t>第７条　第３条に定める区域に住所を有する個人で本会に入会しようとする者は、別に定める入会申込書を会長に提出しなければならない。</w:t>
      </w:r>
    </w:p>
    <w:p>
      <w:pPr>
        <w:pStyle w:val="0"/>
        <w:ind w:left="212" w:hanging="212" w:hangingChars="100"/>
        <w:rPr>
          <w:rFonts w:hint="eastAsia" w:ascii="ＭＳ 明朝" w:hAnsi="ＭＳ 明朝" w:eastAsia="ＭＳ 明朝"/>
          <w:spacing w:val="2"/>
        </w:rPr>
      </w:pPr>
      <w:r>
        <w:rPr>
          <w:rFonts w:hint="eastAsia" w:ascii="ＭＳ 明朝" w:hAnsi="ＭＳ 明朝" w:eastAsia="ＭＳ 明朝"/>
        </w:rPr>
        <w:t>２　本会は、前項の入会申込みがあった場合には、正当な理由なく、これを拒んではならない。</w:t>
      </w:r>
    </w:p>
    <w:p>
      <w:pPr>
        <w:pStyle w:val="0"/>
        <w:ind w:left="212" w:hanging="212" w:hangingChars="100"/>
        <w:rPr>
          <w:rFonts w:hint="eastAsia" w:ascii="ＭＳ 明朝" w:hAnsi="ＭＳ 明朝" w:eastAsia="ＭＳ 明朝"/>
          <w:spacing w:val="2"/>
        </w:rPr>
      </w:pPr>
    </w:p>
    <w:p>
      <w:pPr>
        <w:pStyle w:val="0"/>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申込書は入会希望者の入会の意思が確認できるものとすべきですが、入会に際し、いかなる意味においても制約を課するようなものとすることは認められません。</w:t>
      </w:r>
    </w:p>
    <w:p>
      <w:pPr>
        <w:pStyle w:val="0"/>
        <w:ind w:left="0" w:leftChars="0" w:firstLine="0" w:firstLineChars="0"/>
        <w:rPr>
          <w:rFonts w:hint="eastAsia" w:ascii="ＭＳ 明朝" w:hAnsi="ＭＳ 明朝" w:eastAsia="ＭＳ 明朝"/>
          <w:spacing w:val="2"/>
        </w:rPr>
      </w:pPr>
    </w:p>
    <w:p>
      <w:pPr>
        <w:pStyle w:val="0"/>
        <w:autoSpaceDE w:val="0"/>
        <w:autoSpaceDN w:val="0"/>
        <w:adjustRightInd w:val="1"/>
        <w:ind w:firstLine="213" w:firstLineChars="100"/>
        <w:textAlignment w:val="center"/>
        <w:rPr>
          <w:rFonts w:hint="eastAsia" w:ascii="ＭＳ 明朝" w:hAnsi="ＭＳ 明朝" w:eastAsia="ＭＳ 明朝"/>
          <w:spacing w:val="2"/>
        </w:rPr>
      </w:pPr>
      <w:r>
        <w:rPr>
          <w:rFonts w:hint="eastAsia" w:ascii="ＭＳ 明朝" w:hAnsi="ＭＳ 明朝" w:eastAsia="ＭＳ 明朝"/>
          <w:b w:val="1"/>
        </w:rPr>
        <w:t>（退会等）</w:t>
      </w:r>
    </w:p>
    <w:p>
      <w:pPr>
        <w:pStyle w:val="0"/>
        <w:autoSpaceDE w:val="0"/>
        <w:autoSpaceDN w:val="0"/>
        <w:adjustRightInd w:val="1"/>
        <w:textAlignment w:val="center"/>
        <w:rPr>
          <w:rFonts w:hint="eastAsia" w:ascii="ＭＳ 明朝" w:hAnsi="ＭＳ 明朝" w:eastAsia="ＭＳ 明朝"/>
        </w:rPr>
      </w:pPr>
      <w:r>
        <w:rPr>
          <w:rFonts w:hint="eastAsia" w:ascii="ＭＳ 明朝" w:hAnsi="ＭＳ 明朝" w:eastAsia="ＭＳ 明朝"/>
        </w:rPr>
        <w:t>第８条　会員が次の各号のいずれかに該当する場合には、退会したものとする。</w:t>
      </w:r>
    </w:p>
    <w:p>
      <w:pPr>
        <w:pStyle w:val="0"/>
        <w:autoSpaceDE w:val="0"/>
        <w:autoSpaceDN w:val="0"/>
        <w:adjustRightInd w:val="1"/>
        <w:textAlignment w:val="center"/>
        <w:rPr>
          <w:rFonts w:hint="eastAsia" w:ascii="ＭＳ 明朝" w:hAnsi="ＭＳ 明朝" w:eastAsia="ＭＳ 明朝"/>
          <w:spacing w:val="2"/>
        </w:rPr>
      </w:pPr>
      <w:r>
        <w:rPr>
          <w:rFonts w:hint="eastAsia" w:ascii="ＭＳ 明朝" w:hAnsi="ＭＳ 明朝" w:eastAsia="ＭＳ 明朝"/>
        </w:rPr>
        <w:t xml:space="preserve"> (1)</w:t>
      </w:r>
      <w:r>
        <w:rPr>
          <w:rFonts w:hint="eastAsia" w:ascii="ＭＳ 明朝" w:hAnsi="ＭＳ 明朝" w:eastAsia="ＭＳ 明朝"/>
        </w:rPr>
        <w:t>　第３条に定める区域内に住所を有しなくなったとき。</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 xml:space="preserve"> (2)</w:t>
      </w:r>
      <w:r>
        <w:rPr>
          <w:rFonts w:hint="eastAsia" w:ascii="ＭＳ 明朝" w:hAnsi="ＭＳ 明朝" w:eastAsia="ＭＳ 明朝"/>
        </w:rPr>
        <w:t>　本人より別に定める退会届が会長に提出されたとき。</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２　会員が死亡し、又は失踪宣言を受けたときは、その資格を喪失する。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本人の退会の意思を確認できるものとすべきですが、退会について本人の意思にいかなる意味でも制約を加えることは認められません。</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spacing w:line="450" w:lineRule="exact"/>
        <w:ind w:firstLine="638" w:firstLineChars="300"/>
        <w:rPr>
          <w:rFonts w:hint="eastAsia" w:ascii="ＭＳ 明朝" w:hAnsi="ＭＳ 明朝" w:eastAsia="ＭＳ 明朝"/>
          <w:spacing w:val="2"/>
        </w:rPr>
      </w:pPr>
      <w:r>
        <w:rPr>
          <w:rFonts w:hint="eastAsia" w:ascii="ＭＳ 明朝" w:hAnsi="ＭＳ 明朝" w:eastAsia="ＭＳ 明朝"/>
          <w:b w:val="1"/>
        </w:rPr>
        <w:t>第３章　役員</w:t>
      </w: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（役員の種別）</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第９条　本会に、次の役員を置く。</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(1)</w:t>
      </w:r>
      <w:r>
        <w:rPr>
          <w:rFonts w:hint="eastAsia" w:ascii="ＭＳ 明朝" w:hAnsi="ＭＳ 明朝" w:eastAsia="ＭＳ 明朝"/>
        </w:rPr>
        <w:t>　会長　　　　１人</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(2)</w:t>
      </w:r>
      <w:r>
        <w:rPr>
          <w:rFonts w:hint="eastAsia" w:ascii="ＭＳ 明朝" w:hAnsi="ＭＳ 明朝" w:eastAsia="ＭＳ 明朝"/>
        </w:rPr>
        <w:t>　副会長　　　○人</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 xml:space="preserve"> (3)</w:t>
      </w:r>
      <w:r>
        <w:rPr>
          <w:rFonts w:hint="eastAsia" w:ascii="ＭＳ 明朝" w:hAnsi="ＭＳ 明朝" w:eastAsia="ＭＳ 明朝"/>
        </w:rPr>
        <w:t>　その他の役員　　　○人</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 xml:space="preserve"> (4)</w:t>
      </w:r>
      <w:r>
        <w:rPr>
          <w:rFonts w:hint="eastAsia" w:ascii="ＭＳ 明朝" w:hAnsi="ＭＳ 明朝" w:eastAsia="ＭＳ 明朝"/>
        </w:rPr>
        <w:t>　監事　　　　○人</w:t>
      </w:r>
    </w:p>
    <w:p>
      <w:pPr>
        <w:pStyle w:val="0"/>
        <w:autoSpaceDE w:val="0"/>
        <w:autoSpaceDN w:val="0"/>
        <w:adjustRightInd w:val="1"/>
        <w:rPr>
          <w:rFonts w:hint="eastAsia" w:ascii="ＭＳ 明朝" w:hAnsi="ＭＳ 明朝" w:eastAsia="ＭＳ 明朝"/>
        </w:rPr>
      </w:pPr>
    </w:p>
    <w:p>
      <w:pPr>
        <w:pStyle w:val="0"/>
        <w:autoSpaceDE w:val="0"/>
        <w:autoSpaceDN w:val="0"/>
        <w:adjustRightInd w:val="1"/>
        <w:rPr>
          <w:rFonts w:hint="eastAsia" w:ascii="ＭＳ 明朝" w:hAnsi="ＭＳ 明朝" w:eastAsia="ＭＳ 明朝"/>
        </w:rPr>
      </w:pPr>
      <w:r>
        <w:rPr>
          <w:rFonts w:hint="eastAsia" w:ascii="ＭＳ ゴシック" w:hAnsi="ＭＳ ゴシック" w:eastAsia="ＭＳ ゴシック"/>
          <w:b w:val="1"/>
          <w:shd w:val="pct15" w:color="auto" w:fill="auto"/>
        </w:rPr>
        <w:t>必ず会長を１人置くことが必要です。</w:t>
      </w:r>
    </w:p>
    <w:p>
      <w:pPr>
        <w:pStyle w:val="0"/>
        <w:autoSpaceDE w:val="0"/>
        <w:autoSpaceDN w:val="0"/>
        <w:adjustRightInd w:val="1"/>
        <w:rPr>
          <w:rFonts w:hint="eastAsia" w:ascii="ＭＳ 明朝" w:hAnsi="ＭＳ 明朝" w:eastAsia="ＭＳ 明朝"/>
        </w:rPr>
      </w:pPr>
      <w:r>
        <w:rPr>
          <w:rFonts w:hint="eastAsia" w:ascii="ＭＳ ゴシック" w:hAnsi="ＭＳ ゴシック" w:eastAsia="ＭＳ ゴシック"/>
          <w:b w:val="1"/>
          <w:shd w:val="pct15" w:color="auto" w:fill="auto"/>
        </w:rPr>
        <w:t>会長が職務を行い得なくなった場合に備えて副会長を置くことが望ましいです。</w:t>
      </w:r>
    </w:p>
    <w:p>
      <w:pPr>
        <w:pStyle w:val="0"/>
        <w:autoSpaceDE w:val="0"/>
        <w:autoSpaceDN w:val="0"/>
        <w:adjustRightInd w:val="1"/>
        <w:rPr>
          <w:rFonts w:hint="eastAsia" w:ascii="ＭＳ 明朝" w:hAnsi="ＭＳ 明朝" w:eastAsia="ＭＳ 明朝"/>
        </w:rPr>
      </w:pPr>
      <w:r>
        <w:rPr>
          <w:rFonts w:hint="eastAsia" w:ascii="ＭＳ ゴシック" w:hAnsi="ＭＳ ゴシック" w:eastAsia="ＭＳ ゴシック"/>
          <w:b w:val="1"/>
          <w:shd w:val="pct15" w:color="auto" w:fill="auto"/>
        </w:rPr>
        <w:t>その他の役員は、会計や書記等の担当役員を置くことも考えられますが、その他の役員についての職務を明らかにしておくのが適当です。</w:t>
      </w:r>
    </w:p>
    <w:p>
      <w:pPr>
        <w:pStyle w:val="0"/>
        <w:autoSpaceDE w:val="0"/>
        <w:autoSpaceDN w:val="0"/>
        <w:adjustRightInd w:val="1"/>
        <w:rPr>
          <w:rFonts w:hint="eastAsia" w:ascii="ＭＳ 明朝" w:hAnsi="ＭＳ 明朝" w:eastAsia="ＭＳ 明朝"/>
        </w:rPr>
      </w:pPr>
      <w:r>
        <w:rPr>
          <w:rFonts w:hint="eastAsia" w:ascii="ＭＳ ゴシック" w:hAnsi="ＭＳ ゴシック" w:eastAsia="ＭＳ ゴシック"/>
          <w:b w:val="1"/>
          <w:shd w:val="pct15" w:color="auto" w:fill="auto"/>
        </w:rPr>
        <w:t>監事は１人又は複数人置くことが適当です。</w:t>
      </w:r>
    </w:p>
    <w:p>
      <w:pPr>
        <w:pStyle w:val="0"/>
        <w:autoSpaceDE w:val="0"/>
        <w:autoSpaceDN w:val="0"/>
        <w:adjustRightInd w:val="1"/>
        <w:rPr>
          <w:rFonts w:hint="eastAsia" w:ascii="ＭＳ 明朝" w:hAnsi="ＭＳ 明朝" w:eastAsia="ＭＳ 明朝"/>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（役員の選任）</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役員は、総会において、会員の中から選任する。</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２　監事と会長、副会長及びその他の役員は、相互に兼ねることはできない。</w:t>
      </w:r>
    </w:p>
    <w:p>
      <w:pPr>
        <w:pStyle w:val="0"/>
        <w:autoSpaceDE w:val="0"/>
        <w:autoSpaceDN w:val="0"/>
        <w:adjustRightInd w:val="1"/>
        <w:rPr>
          <w:rFonts w:hint="eastAsia" w:ascii="ＭＳ 明朝" w:hAnsi="ＭＳ 明朝" w:eastAsia="ＭＳ 明朝"/>
        </w:rPr>
      </w:pPr>
    </w:p>
    <w:p>
      <w:pPr>
        <w:pStyle w:val="0"/>
        <w:autoSpaceDE w:val="0"/>
        <w:autoSpaceDN w:val="0"/>
        <w:adjustRightInd w:val="1"/>
        <w:rPr>
          <w:rFonts w:hint="eastAsia" w:ascii="ＭＳ 明朝" w:hAnsi="ＭＳ 明朝" w:eastAsia="ＭＳ 明朝"/>
        </w:rPr>
      </w:pPr>
      <w:r>
        <w:rPr>
          <w:rFonts w:hint="eastAsia" w:ascii="ＭＳ ゴシック" w:hAnsi="ＭＳ ゴシック" w:eastAsia="ＭＳ ゴシック"/>
          <w:b w:val="1"/>
          <w:shd w:val="pct15" w:color="auto" w:fill="auto"/>
        </w:rPr>
        <w:t>監事については、会長、副会長及びその他の役員と兼職することは、会務の執行を監査する役職上避ける必要があります。</w:t>
      </w:r>
    </w:p>
    <w:p>
      <w:pPr>
        <w:pStyle w:val="0"/>
        <w:autoSpaceDE w:val="0"/>
        <w:autoSpaceDN w:val="0"/>
        <w:adjustRightInd w:val="1"/>
        <w:rPr>
          <w:rFonts w:hint="eastAsia" w:ascii="ＭＳ 明朝" w:hAnsi="ＭＳ 明朝" w:eastAsia="ＭＳ 明朝"/>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（役員の職務）</w:t>
      </w:r>
    </w:p>
    <w:p>
      <w:pPr>
        <w:pStyle w:val="0"/>
        <w:autoSpaceDE w:val="0"/>
        <w:autoSpaceDN w:val="0"/>
        <w:adjustRightInd w:val="1"/>
        <w:jc w:val="left"/>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会長は、本会を代表し、会務を総括する。</w:t>
      </w:r>
    </w:p>
    <w:p>
      <w:pPr>
        <w:pStyle w:val="0"/>
        <w:autoSpaceDE w:val="0"/>
        <w:autoSpaceDN w:val="0"/>
        <w:adjustRightInd w:val="1"/>
        <w:ind w:left="212" w:hanging="212" w:hangingChars="100"/>
        <w:jc w:val="left"/>
        <w:rPr>
          <w:rFonts w:hint="eastAsia" w:ascii="ＭＳ 明朝" w:hAnsi="ＭＳ 明朝" w:eastAsia="ＭＳ 明朝"/>
          <w:spacing w:val="2"/>
        </w:rPr>
      </w:pPr>
      <w:r>
        <w:rPr>
          <w:rFonts w:hint="eastAsia" w:ascii="ＭＳ 明朝" w:hAnsi="ＭＳ 明朝" w:eastAsia="ＭＳ 明朝"/>
        </w:rPr>
        <w:t>２　副会長は、会長を補佐し、会長に事故があるとき、又は会長が欠けたときは、会長があらかじめ指名した順序によって、その職務を代行する。</w:t>
      </w:r>
    </w:p>
    <w:p>
      <w:pPr>
        <w:pStyle w:val="0"/>
        <w:autoSpaceDE w:val="0"/>
        <w:autoSpaceDN w:val="0"/>
        <w:adjustRightInd w:val="1"/>
        <w:jc w:val="left"/>
        <w:rPr>
          <w:rFonts w:hint="eastAsia" w:ascii="ＭＳ 明朝" w:hAnsi="ＭＳ 明朝" w:eastAsia="ＭＳ 明朝"/>
        </w:rPr>
      </w:pPr>
      <w:r>
        <w:rPr>
          <w:rFonts w:hint="eastAsia" w:ascii="ＭＳ 明朝" w:hAnsi="ＭＳ 明朝" w:eastAsia="ＭＳ 明朝"/>
        </w:rPr>
        <w:t>３　監事は、次に掲げる業務を行う。</w:t>
      </w:r>
    </w:p>
    <w:p>
      <w:pPr>
        <w:pStyle w:val="0"/>
        <w:autoSpaceDE w:val="0"/>
        <w:autoSpaceDN w:val="0"/>
        <w:adjustRightInd w:val="1"/>
        <w:jc w:val="left"/>
        <w:rPr>
          <w:rFonts w:hint="eastAsia" w:ascii="ＭＳ 明朝" w:hAnsi="ＭＳ 明朝" w:eastAsia="ＭＳ 明朝"/>
        </w:rPr>
      </w:pPr>
      <w:r>
        <w:rPr>
          <w:rFonts w:hint="eastAsia" w:ascii="ＭＳ 明朝" w:hAnsi="ＭＳ 明朝" w:eastAsia="ＭＳ 明朝"/>
        </w:rPr>
        <w:t xml:space="preserve"> (1)</w:t>
      </w:r>
      <w:r>
        <w:rPr>
          <w:rFonts w:hint="eastAsia" w:ascii="ＭＳ 明朝" w:hAnsi="ＭＳ 明朝" w:eastAsia="ＭＳ 明朝"/>
        </w:rPr>
        <w:t>　本会の会計及び資産の状況を監査すること。</w:t>
      </w:r>
    </w:p>
    <w:p>
      <w:pPr>
        <w:pStyle w:val="0"/>
        <w:autoSpaceDE w:val="0"/>
        <w:autoSpaceDN w:val="0"/>
        <w:adjustRightInd w:val="1"/>
        <w:ind w:firstLine="106" w:firstLineChars="50"/>
        <w:jc w:val="left"/>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会長、副会長及びその他の役員の業務執行の状況を監査すること。</w:t>
      </w:r>
    </w:p>
    <w:p>
      <w:pPr>
        <w:pStyle w:val="0"/>
        <w:autoSpaceDE w:val="0"/>
        <w:autoSpaceDN w:val="0"/>
        <w:adjustRightInd w:val="1"/>
        <w:ind w:left="424" w:leftChars="50" w:hanging="318" w:hangingChars="150"/>
        <w:jc w:val="left"/>
        <w:rPr>
          <w:rFonts w:hint="eastAsia" w:ascii="ＭＳ 明朝" w:hAnsi="ＭＳ 明朝" w:eastAsia="ＭＳ 明朝"/>
          <w:spacing w:val="2"/>
        </w:rPr>
      </w:pPr>
      <w:r>
        <w:rPr>
          <w:rFonts w:hint="eastAsia" w:ascii="ＭＳ 明朝" w:hAnsi="ＭＳ 明朝" w:eastAsia="ＭＳ 明朝"/>
        </w:rPr>
        <w:t>(3)</w:t>
      </w:r>
      <w:r>
        <w:rPr>
          <w:rFonts w:hint="eastAsia" w:ascii="ＭＳ 明朝" w:hAnsi="ＭＳ 明朝" w:eastAsia="ＭＳ 明朝"/>
        </w:rPr>
        <w:t>　会計及び資産の状況又は業務執行について不整の事実を発見したときは、これを総会に報告すること。</w:t>
      </w:r>
    </w:p>
    <w:p>
      <w:pPr>
        <w:pStyle w:val="0"/>
        <w:autoSpaceDE w:val="0"/>
        <w:autoSpaceDN w:val="0"/>
        <w:adjustRightInd w:val="1"/>
        <w:jc w:val="left"/>
        <w:rPr>
          <w:rFonts w:hint="eastAsia" w:ascii="ＭＳ 明朝" w:hAnsi="ＭＳ 明朝" w:eastAsia="ＭＳ 明朝"/>
          <w:spacing w:val="2"/>
        </w:rPr>
      </w:pPr>
      <w:r>
        <w:rPr>
          <w:rFonts w:hint="eastAsia" w:ascii="ＭＳ 明朝" w:hAnsi="ＭＳ 明朝" w:eastAsia="ＭＳ 明朝"/>
        </w:rPr>
        <w:t xml:space="preserve"> (4)</w:t>
      </w:r>
      <w:r>
        <w:rPr>
          <w:rFonts w:hint="eastAsia" w:ascii="ＭＳ 明朝" w:hAnsi="ＭＳ 明朝" w:eastAsia="ＭＳ 明朝"/>
        </w:rPr>
        <w:t>　前号の報告をするため必要があると認めるときは、総会の招集を請求すること。</w:t>
      </w:r>
    </w:p>
    <w:p>
      <w:pPr>
        <w:pStyle w:val="0"/>
        <w:autoSpaceDE w:val="0"/>
        <w:autoSpaceDN w:val="0"/>
        <w:adjustRightInd w:val="1"/>
        <w:jc w:val="left"/>
        <w:rPr>
          <w:rFonts w:hint="eastAsia" w:ascii="ＭＳ 明朝" w:hAnsi="ＭＳ 明朝" w:eastAsia="ＭＳ 明朝"/>
          <w:spacing w:val="2"/>
        </w:rPr>
      </w:pPr>
    </w:p>
    <w:p>
      <w:pPr>
        <w:pStyle w:val="0"/>
        <w:autoSpaceDE w:val="0"/>
        <w:autoSpaceDN w:val="0"/>
        <w:adjustRightInd w:val="1"/>
        <w:jc w:val="left"/>
        <w:rPr>
          <w:rFonts w:hint="eastAsia" w:ascii="ＭＳ 明朝" w:hAnsi="ＭＳ 明朝" w:eastAsia="ＭＳ 明朝"/>
          <w:spacing w:val="2"/>
        </w:rPr>
      </w:pPr>
      <w:r>
        <w:rPr>
          <w:rFonts w:hint="eastAsia" w:ascii="ＭＳ ゴシック" w:hAnsi="ＭＳ ゴシック" w:eastAsia="ＭＳ ゴシック"/>
          <w:b w:val="1"/>
          <w:shd w:val="pct15" w:color="auto" w:fill="auto"/>
        </w:rPr>
        <w:t>法律上団体の代表権は代表者（会長）１人に帰属しますので、会長が事故等により職務を行い得なくなった場合に備えて副会長を置くことが望ましいです。</w:t>
      </w:r>
    </w:p>
    <w:p>
      <w:pPr>
        <w:pStyle w:val="0"/>
        <w:autoSpaceDE w:val="0"/>
        <w:autoSpaceDN w:val="0"/>
        <w:adjustRightInd w:val="1"/>
        <w:jc w:val="left"/>
        <w:rPr>
          <w:rFonts w:hint="eastAsia" w:ascii="ＭＳ 明朝" w:hAnsi="ＭＳ 明朝" w:eastAsia="ＭＳ 明朝"/>
          <w:spacing w:val="2"/>
        </w:rPr>
      </w:pPr>
      <w:r>
        <w:rPr>
          <w:rFonts w:hint="eastAsia" w:ascii="ＭＳ ゴシック" w:hAnsi="ＭＳ ゴシック" w:eastAsia="ＭＳ ゴシック"/>
          <w:b w:val="1"/>
          <w:shd w:val="pct15" w:color="auto" w:fill="auto"/>
        </w:rPr>
        <w:t>「会計」や「書記」等の担当役員を置く場合には、「会計は、本会の出納事務を処理し、会計事務に関する帳簿及び書類を管理する」、「書記は、会務を記録する」等職務を明らかにしておくことが適当です。</w:t>
      </w:r>
    </w:p>
    <w:p>
      <w:pPr>
        <w:pStyle w:val="0"/>
        <w:autoSpaceDE w:val="0"/>
        <w:autoSpaceDN w:val="0"/>
        <w:adjustRightInd w:val="1"/>
        <w:jc w:val="left"/>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（役員の任期）</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条　役員の任期は、○年とする。ただし、再任を妨げない。</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２　補欠により選任された役員の任期は、前任者の残任期間とする。</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３　役員は、辞任又は任期満了の後においても、後任者が就任するまでは、その職務を行わなければならない。</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法律上特に任期の定めはありませんが、数か月といった短いものでは事務執行の一貫性確保の上で問題があり、他方、あまりにも長期にわたるものも種々の弊害が生じることがあります。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spacing w:line="450" w:lineRule="exact"/>
        <w:ind w:firstLine="638" w:firstLineChars="300"/>
        <w:rPr>
          <w:rFonts w:hint="eastAsia" w:ascii="ＭＳ 明朝" w:hAnsi="ＭＳ 明朝" w:eastAsia="ＭＳ 明朝"/>
          <w:spacing w:val="2"/>
        </w:rPr>
      </w:pPr>
      <w:r>
        <w:rPr>
          <w:rFonts w:hint="eastAsia" w:ascii="ＭＳ 明朝" w:hAnsi="ＭＳ 明朝" w:eastAsia="ＭＳ 明朝"/>
          <w:b w:val="1"/>
        </w:rPr>
        <w:t>第４章　総会</w:t>
      </w: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（総会の種別）</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　本会の総会は、通常総会及び臨時総会の２種とする。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（総会の構成）</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条　総会は、会員をもって構成する。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（総会の権能）</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15</w:t>
      </w:r>
      <w:r>
        <w:rPr>
          <w:rFonts w:hint="eastAsia" w:ascii="ＭＳ 明朝" w:hAnsi="ＭＳ 明朝" w:eastAsia="ＭＳ 明朝"/>
        </w:rPr>
        <w:t>条　総会は、この規約に定めるもののほか、本会の運営に関する重要な事項を議決する。</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総会は、団体の運営事項のうち規約において役員会に委任したもの以外の全ての事項について議決できます。なお、規約の改正等法律上総会の専権事項とされているものについては、規約をもってしても他に委任することはできません。</w:t>
      </w: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総会で議決すべき重要事項としては、事業計画の決定、事業報告の承認、予算の決定及び決算の承認があります。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（総会の開催）</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条　通常総会は、毎年度決算終了後○か月以内に開催する。</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２　臨時総会は、次の各号のいずれかに該当する場合に開催する。</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(1)</w:t>
      </w:r>
      <w:r>
        <w:rPr>
          <w:rFonts w:hint="eastAsia" w:ascii="ＭＳ 明朝" w:hAnsi="ＭＳ 明朝" w:eastAsia="ＭＳ 明朝"/>
        </w:rPr>
        <w:t>　会長が特に必要と認めるとき。</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(2)</w:t>
      </w:r>
      <w:r>
        <w:rPr>
          <w:rFonts w:hint="eastAsia" w:ascii="ＭＳ 明朝" w:hAnsi="ＭＳ 明朝" w:eastAsia="ＭＳ 明朝"/>
        </w:rPr>
        <w:t>　全会員の５分の１以上から会議の目的たる事項を示して請求があったとき。</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(3)</w:t>
      </w:r>
      <w:r>
        <w:rPr>
          <w:rFonts w:hint="eastAsia" w:ascii="ＭＳ 明朝" w:hAnsi="ＭＳ 明朝" w:eastAsia="ＭＳ 明朝"/>
        </w:rPr>
        <w:t>　第</w:t>
      </w:r>
      <w:r>
        <w:rPr>
          <w:rFonts w:hint="eastAsia" w:ascii="ＭＳ 明朝" w:hAnsi="ＭＳ 明朝" w:eastAsia="ＭＳ 明朝"/>
        </w:rPr>
        <w:t>11</w:t>
      </w:r>
      <w:r>
        <w:rPr>
          <w:rFonts w:hint="eastAsia" w:ascii="ＭＳ 明朝" w:hAnsi="ＭＳ 明朝" w:eastAsia="ＭＳ 明朝"/>
        </w:rPr>
        <w:t>条第３項第４号の規定により、監事から開催の請求があったとき。</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総会は、地方自治法第</w:t>
      </w:r>
      <w:r>
        <w:rPr>
          <w:rFonts w:hint="eastAsia" w:ascii="ＭＳ ゴシック" w:hAnsi="ＭＳ ゴシック" w:eastAsia="ＭＳ ゴシック"/>
          <w:b w:val="1"/>
          <w:shd w:val="pct15" w:color="auto" w:fill="auto"/>
        </w:rPr>
        <w:t>260</w:t>
      </w:r>
      <w:r>
        <w:rPr>
          <w:rFonts w:hint="eastAsia" w:ascii="ＭＳ ゴシック" w:hAnsi="ＭＳ ゴシック" w:eastAsia="ＭＳ ゴシック"/>
          <w:b w:val="1"/>
          <w:shd w:val="pct15" w:color="auto" w:fill="auto"/>
        </w:rPr>
        <w:t>条の</w:t>
      </w:r>
      <w:r>
        <w:rPr>
          <w:rFonts w:hint="eastAsia" w:ascii="ＭＳ ゴシック" w:hAnsi="ＭＳ ゴシック" w:eastAsia="ＭＳ ゴシック"/>
          <w:b w:val="1"/>
          <w:shd w:val="pct15" w:color="auto" w:fill="auto"/>
        </w:rPr>
        <w:t>13</w:t>
      </w:r>
      <w:r>
        <w:rPr>
          <w:rFonts w:hint="eastAsia" w:ascii="ＭＳ ゴシック" w:hAnsi="ＭＳ ゴシック" w:eastAsia="ＭＳ ゴシック"/>
          <w:b w:val="1"/>
          <w:shd w:val="pct15" w:color="auto" w:fill="auto"/>
        </w:rPr>
        <w:t>の規定により、少なくとも毎年１回開催する必要があります。</w:t>
      </w: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地方自治法第</w:t>
      </w:r>
      <w:r>
        <w:rPr>
          <w:rFonts w:hint="eastAsia" w:ascii="ＭＳ ゴシック" w:hAnsi="ＭＳ ゴシック" w:eastAsia="ＭＳ ゴシック"/>
          <w:b w:val="1"/>
          <w:shd w:val="pct15" w:color="auto" w:fill="auto"/>
        </w:rPr>
        <w:t>260</w:t>
      </w:r>
      <w:r>
        <w:rPr>
          <w:rFonts w:hint="eastAsia" w:ascii="ＭＳ ゴシック" w:hAnsi="ＭＳ ゴシック" w:eastAsia="ＭＳ ゴシック"/>
          <w:b w:val="1"/>
          <w:shd w:val="pct15" w:color="auto" w:fill="auto"/>
        </w:rPr>
        <w:t>条の４の規定により、年度終了後３か月以内に財産目録を作成する必要があることから、事業報告及び決算を作成し、その承認を行うために、通常総会を年度終了後３か月以内に開催する必要があります。</w:t>
      </w: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５分の１の定数を規約において増減することは可能ですが、会員の総会招集を求める権利を奪うこととならないよう留意する必要があります。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（総会の招集）</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17</w:t>
      </w:r>
      <w:r>
        <w:rPr>
          <w:rFonts w:hint="eastAsia" w:ascii="ＭＳ 明朝" w:hAnsi="ＭＳ 明朝" w:eastAsia="ＭＳ 明朝"/>
        </w:rPr>
        <w:t>条　総会は、会長が招集する。</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２　会長は、前条第２項第２号及び第３号の規定による請求があったときは、その請求のあった日から○日以内に臨時総会を招集しなければならない。</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３　総会を招集するときは、会議の目的たる事項及びその内容並びに日時及び場所を示して、開会の日の○日前までに文書等をもって通知しなければならない。</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総会を招集するには、地方自治法第</w:t>
      </w:r>
      <w:r>
        <w:rPr>
          <w:rFonts w:hint="eastAsia" w:ascii="ＭＳ ゴシック" w:hAnsi="ＭＳ ゴシック" w:eastAsia="ＭＳ ゴシック"/>
          <w:b w:val="1"/>
          <w:shd w:val="pct15" w:color="auto" w:fill="auto"/>
        </w:rPr>
        <w:t>260</w:t>
      </w:r>
      <w:r>
        <w:rPr>
          <w:rFonts w:hint="eastAsia" w:ascii="ＭＳ ゴシック" w:hAnsi="ＭＳ ゴシック" w:eastAsia="ＭＳ ゴシック"/>
          <w:b w:val="1"/>
          <w:shd w:val="pct15" w:color="auto" w:fill="auto"/>
        </w:rPr>
        <w:t>条の</w:t>
      </w:r>
      <w:r>
        <w:rPr>
          <w:rFonts w:hint="eastAsia" w:ascii="ＭＳ ゴシック" w:hAnsi="ＭＳ ゴシック" w:eastAsia="ＭＳ ゴシック"/>
          <w:b w:val="1"/>
          <w:shd w:val="pct15" w:color="auto" w:fill="auto"/>
        </w:rPr>
        <w:t>15</w:t>
      </w:r>
      <w:r>
        <w:rPr>
          <w:rFonts w:hint="eastAsia" w:ascii="ＭＳ ゴシック" w:hAnsi="ＭＳ ゴシック" w:eastAsia="ＭＳ ゴシック"/>
          <w:b w:val="1"/>
          <w:shd w:val="pct15" w:color="auto" w:fill="auto"/>
        </w:rPr>
        <w:t>の規定により、少なくとも５日前までに通知を行う必要があります。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（総会の議長）</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18</w:t>
      </w:r>
      <w:r>
        <w:rPr>
          <w:rFonts w:hint="eastAsia" w:ascii="ＭＳ 明朝" w:hAnsi="ＭＳ 明朝" w:eastAsia="ＭＳ 明朝"/>
        </w:rPr>
        <w:t>条　総会の議長は、その総会において、出席した会員の中から選出する。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総会の議長は、出席した会員の中から選出する必要があります。</w:t>
      </w: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会長は、会員の中から選任されているので、「総会の議長は、会長がこれに当たる」と定めることも可能です。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（総会の定足数）</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19</w:t>
      </w:r>
      <w:r>
        <w:rPr>
          <w:rFonts w:hint="eastAsia" w:ascii="ＭＳ 明朝" w:hAnsi="ＭＳ 明朝" w:eastAsia="ＭＳ 明朝"/>
        </w:rPr>
        <w:t>条　総会は、会員の○分の１以上の出席がなければ、開会することができない。</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総会の定足数については、地方自治法において特に定められていませんが、このように規定しておくことが適切と考えられます。</w:t>
      </w: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定足数については、第</w:t>
      </w:r>
      <w:r>
        <w:rPr>
          <w:rFonts w:hint="eastAsia" w:ascii="ＭＳ ゴシック" w:hAnsi="ＭＳ ゴシック" w:eastAsia="ＭＳ ゴシック"/>
          <w:b w:val="1"/>
          <w:shd w:val="pct15" w:color="auto" w:fill="auto"/>
        </w:rPr>
        <w:t>22</w:t>
      </w:r>
      <w:r>
        <w:rPr>
          <w:rFonts w:hint="eastAsia" w:ascii="ＭＳ ゴシック" w:hAnsi="ＭＳ ゴシック" w:eastAsia="ＭＳ ゴシック"/>
          <w:b w:val="1"/>
          <w:shd w:val="pct15" w:color="auto" w:fill="auto"/>
        </w:rPr>
        <w:t>条第２項の規定により、書面又は電磁的方法による表決を行った会員及び委任により代理表決を行った会員を含みます。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（総会の議決）</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20</w:t>
      </w:r>
      <w:r>
        <w:rPr>
          <w:rFonts w:hint="eastAsia" w:ascii="ＭＳ 明朝" w:hAnsi="ＭＳ 明朝" w:eastAsia="ＭＳ 明朝"/>
        </w:rPr>
        <w:t>条　総会の議事は、この規約に定めるもののほか、出席した会員の過半数をもって決し、可否同数のときは、議長の決するところによる。</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定足数については、地方自治法において特に定められていませんが、このように規定しておくことが適切と考えられます。</w:t>
      </w: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定足数については、第</w:t>
      </w:r>
      <w:r>
        <w:rPr>
          <w:rFonts w:hint="eastAsia" w:ascii="ＭＳ ゴシック" w:hAnsi="ＭＳ ゴシック" w:eastAsia="ＭＳ ゴシック"/>
          <w:b w:val="1"/>
          <w:shd w:val="pct15" w:color="auto" w:fill="auto"/>
        </w:rPr>
        <w:t>22</w:t>
      </w:r>
      <w:r>
        <w:rPr>
          <w:rFonts w:hint="eastAsia" w:ascii="ＭＳ ゴシック" w:hAnsi="ＭＳ ゴシック" w:eastAsia="ＭＳ ゴシック"/>
          <w:b w:val="1"/>
          <w:shd w:val="pct15" w:color="auto" w:fill="auto"/>
        </w:rPr>
        <w:t>条第２項の規定により、書面又は電磁的方法による表決を行った会員及び委任により代理表決を行った会員を含みます。</w:t>
      </w: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特定の重要な事項について、「出席会員の３分の２（４分の３）以上の賛成を要する」規定を置くことも可能です。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（会員の表決権）</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21</w:t>
      </w:r>
      <w:r>
        <w:rPr>
          <w:rFonts w:hint="eastAsia" w:ascii="ＭＳ 明朝" w:hAnsi="ＭＳ 明朝" w:eastAsia="ＭＳ 明朝"/>
        </w:rPr>
        <w:t>条　会員は、総会において、各々一箇の表決権を有する。</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２　次の事項については、前項の規定にかかわらず、会員の表決権は、会員の所属する世帯の会員数分の１とする。</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(1)</w:t>
      </w:r>
      <w:r>
        <w:rPr>
          <w:rFonts w:hint="eastAsia" w:ascii="ＭＳ 明朝" w:hAnsi="ＭＳ 明朝" w:eastAsia="ＭＳ 明朝"/>
        </w:rPr>
        <w:t>　○○○</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(2)</w:t>
      </w:r>
      <w:r>
        <w:rPr>
          <w:rFonts w:hint="eastAsia" w:ascii="ＭＳ 明朝" w:hAnsi="ＭＳ 明朝" w:eastAsia="ＭＳ 明朝"/>
        </w:rPr>
        <w:t>　×××</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表決権は、会員１人１票を原則とします。</w:t>
      </w: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世帯単位で表決権を行使する場合でも、各個人の表決権を剝奪することは認められませんので、世帯の代表者１人に表決権を委任することにより世帯の表決権を行使することとなります。</w:t>
      </w: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未成年者の場合には、民法第５条の規定により、法定代理人の同意を要することとなります。したがって、親権者の同意又は代理により行使することとなります。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（総会の書面表決等）</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22</w:t>
      </w:r>
      <w:r>
        <w:rPr>
          <w:rFonts w:hint="eastAsia" w:ascii="ＭＳ 明朝" w:hAnsi="ＭＳ 明朝" w:eastAsia="ＭＳ 明朝"/>
        </w:rPr>
        <w:t>条　止むを得ない理由のため総会に出席できない会員は、あらかじめ通知された事項について書面又は電磁的方法をもって表決し、又は他の会員を代理人として表決を委任することができる。</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２　前項の場合における第</w:t>
      </w:r>
      <w:r>
        <w:rPr>
          <w:rFonts w:hint="eastAsia" w:ascii="ＭＳ 明朝" w:hAnsi="ＭＳ 明朝" w:eastAsia="ＭＳ 明朝"/>
        </w:rPr>
        <w:t>19</w:t>
      </w:r>
      <w:r>
        <w:rPr>
          <w:rFonts w:hint="eastAsia" w:ascii="ＭＳ 明朝" w:hAnsi="ＭＳ 明朝" w:eastAsia="ＭＳ 明朝"/>
        </w:rPr>
        <w:t>条及び第</w:t>
      </w:r>
      <w:r>
        <w:rPr>
          <w:rFonts w:hint="eastAsia" w:ascii="ＭＳ 明朝" w:hAnsi="ＭＳ 明朝" w:eastAsia="ＭＳ 明朝"/>
        </w:rPr>
        <w:t>20</w:t>
      </w:r>
      <w:r>
        <w:rPr>
          <w:rFonts w:hint="eastAsia" w:ascii="ＭＳ 明朝" w:hAnsi="ＭＳ 明朝" w:eastAsia="ＭＳ 明朝"/>
        </w:rPr>
        <w:t>条の規定の適用については、その会員は出席したものとみなす。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電磁的方法は、電子メールやＷｅｂサイト、アプリケーション等を利用した表決等も可能なものとしておくと、会員数が極めて多い場合にも総会を開催し議決を行うことが可能となります。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（総会の議事録）</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23</w:t>
      </w:r>
      <w:r>
        <w:rPr>
          <w:rFonts w:hint="eastAsia" w:ascii="ＭＳ 明朝" w:hAnsi="ＭＳ 明朝" w:eastAsia="ＭＳ 明朝"/>
        </w:rPr>
        <w:t>条　総会の議事については、次の事項を記載した議事録を作成しなければならない。</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(1)</w:t>
      </w:r>
      <w:r>
        <w:rPr>
          <w:rFonts w:hint="eastAsia" w:ascii="ＭＳ 明朝" w:hAnsi="ＭＳ 明朝" w:eastAsia="ＭＳ 明朝"/>
        </w:rPr>
        <w:t>　日時及び場所</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(2)</w:t>
      </w:r>
      <w:r>
        <w:rPr>
          <w:rFonts w:hint="eastAsia" w:ascii="ＭＳ 明朝" w:hAnsi="ＭＳ 明朝" w:eastAsia="ＭＳ 明朝"/>
        </w:rPr>
        <w:t>　会員の現在数及び出席者数（書面表決者及び表決委任者を含む。）</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(3)</w:t>
      </w:r>
      <w:r>
        <w:rPr>
          <w:rFonts w:hint="eastAsia" w:ascii="ＭＳ 明朝" w:hAnsi="ＭＳ 明朝" w:eastAsia="ＭＳ 明朝"/>
        </w:rPr>
        <w:t>　開催目的、審議事項及び議決事項</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(4)</w:t>
      </w:r>
      <w:r>
        <w:rPr>
          <w:rFonts w:hint="eastAsia" w:ascii="ＭＳ 明朝" w:hAnsi="ＭＳ 明朝" w:eastAsia="ＭＳ 明朝"/>
        </w:rPr>
        <w:t>　議事の経過の概要及びその結果</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(5)</w:t>
      </w:r>
      <w:r>
        <w:rPr>
          <w:rFonts w:hint="eastAsia" w:ascii="ＭＳ 明朝" w:hAnsi="ＭＳ 明朝" w:eastAsia="ＭＳ 明朝"/>
        </w:rPr>
        <w:t>　議事録署名人の選任に関する事項</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２　議事録には、議長及びその会議において選任された議事録署名人２人以上が署名又は記名押印をしなければならない。</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spacing w:line="450" w:lineRule="exact"/>
        <w:ind w:firstLine="638" w:firstLineChars="300"/>
        <w:rPr>
          <w:rFonts w:hint="eastAsia" w:ascii="ＭＳ 明朝" w:hAnsi="ＭＳ 明朝" w:eastAsia="ＭＳ 明朝"/>
          <w:spacing w:val="2"/>
        </w:rPr>
      </w:pPr>
      <w:r>
        <w:rPr>
          <w:rFonts w:hint="eastAsia" w:ascii="ＭＳ 明朝" w:hAnsi="ＭＳ 明朝" w:eastAsia="ＭＳ 明朝"/>
          <w:b w:val="1"/>
        </w:rPr>
        <w:t>第５章　役員会</w:t>
      </w: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（役員会の構成）</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24</w:t>
      </w:r>
      <w:r>
        <w:rPr>
          <w:rFonts w:hint="eastAsia" w:ascii="ＭＳ 明朝" w:hAnsi="ＭＳ 明朝" w:eastAsia="ＭＳ 明朝"/>
        </w:rPr>
        <w:t>条　役員会は、監事を除く役員をもって構成する。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団体の最高意思決定機関は総会ですが、総会を度々招集することは実際には極めて困難であることから、役員会において実務上の執行に関する事項等を決定することが会の運営上適当と考えられます。</w:t>
      </w: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監事は、職務の性質上、会務の執行方針を決定する役員会に参画しないことが適当です。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（役員会の権能）</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25</w:t>
      </w:r>
      <w:r>
        <w:rPr>
          <w:rFonts w:hint="eastAsia" w:ascii="ＭＳ 明朝" w:hAnsi="ＭＳ 明朝" w:eastAsia="ＭＳ 明朝"/>
        </w:rPr>
        <w:t>条　役員会は、この規約で別に定めるもののほか、次の事項を議決する。</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(1)</w:t>
      </w:r>
      <w:r>
        <w:rPr>
          <w:rFonts w:hint="eastAsia" w:ascii="ＭＳ 明朝" w:hAnsi="ＭＳ 明朝" w:eastAsia="ＭＳ 明朝"/>
        </w:rPr>
        <w:t>　総会に付議すべき事項</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(2)</w:t>
      </w:r>
      <w:r>
        <w:rPr>
          <w:rFonts w:hint="eastAsia" w:ascii="ＭＳ 明朝" w:hAnsi="ＭＳ 明朝" w:eastAsia="ＭＳ 明朝"/>
        </w:rPr>
        <w:t>　総会の議決した事項の執行に関する事項</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(3)</w:t>
      </w:r>
      <w:r>
        <w:rPr>
          <w:rFonts w:hint="eastAsia" w:ascii="ＭＳ 明朝" w:hAnsi="ＭＳ 明朝" w:eastAsia="ＭＳ 明朝"/>
        </w:rPr>
        <w:t>　その他総会の議決を要しない会務の執行に関する事項</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（役員会の招集等）</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26</w:t>
      </w:r>
      <w:r>
        <w:rPr>
          <w:rFonts w:hint="eastAsia" w:ascii="ＭＳ 明朝" w:hAnsi="ＭＳ 明朝" w:eastAsia="ＭＳ 明朝"/>
        </w:rPr>
        <w:t>条　役員会は、会長が必要と認めるとき招集する。</w:t>
      </w:r>
    </w:p>
    <w:p>
      <w:pPr>
        <w:pStyle w:val="0"/>
        <w:autoSpaceDE w:val="0"/>
        <w:autoSpaceDN w:val="0"/>
        <w:adjustRightInd w:val="1"/>
        <w:ind w:left="212" w:hanging="212" w:hangingChars="100"/>
        <w:rPr>
          <w:rFonts w:hint="eastAsia" w:ascii="ＭＳ 明朝" w:hAnsi="ＭＳ 明朝" w:eastAsia="ＭＳ 明朝"/>
        </w:rPr>
      </w:pPr>
      <w:r>
        <w:rPr>
          <w:rFonts w:hint="eastAsia" w:ascii="ＭＳ 明朝" w:hAnsi="ＭＳ 明朝" w:eastAsia="ＭＳ 明朝"/>
        </w:rPr>
        <w:t>２　会長は、役員の○分の１以上から会議の目的である事項を記載した書面をもって招集の請求があったときは、その請求のあった日から○日以内に役員会を招集しなければならない。</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３　役員会を招集するときは、会議の日時、場所、目的及び審議事項を記載した書面をもって、少なくとも○日前までに通知しなければならない。</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（役員会の議長）</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27</w:t>
      </w:r>
      <w:r>
        <w:rPr>
          <w:rFonts w:hint="eastAsia" w:ascii="ＭＳ 明朝" w:hAnsi="ＭＳ 明朝" w:eastAsia="ＭＳ 明朝"/>
        </w:rPr>
        <w:t>条　役員会の議長は、会長がこれに当たる。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（役員会の定足数等）</w:t>
      </w:r>
    </w:p>
    <w:p>
      <w:pPr>
        <w:pStyle w:val="0"/>
        <w:autoSpaceDE w:val="0"/>
        <w:autoSpaceDN w:val="0"/>
        <w:adjustRightInd w:val="1"/>
        <w:ind w:left="212" w:hanging="212"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28</w:t>
      </w:r>
      <w:r>
        <w:rPr>
          <w:rFonts w:hint="eastAsia" w:ascii="ＭＳ 明朝" w:hAnsi="ＭＳ 明朝" w:eastAsia="ＭＳ 明朝"/>
        </w:rPr>
        <w:t>条　役員会には、第</w:t>
      </w:r>
      <w:r>
        <w:rPr>
          <w:rFonts w:hint="eastAsia" w:ascii="ＭＳ 明朝" w:hAnsi="ＭＳ 明朝" w:eastAsia="ＭＳ 明朝"/>
        </w:rPr>
        <w:t>19</w:t>
      </w:r>
      <w:r>
        <w:rPr>
          <w:rFonts w:hint="eastAsia" w:ascii="ＭＳ 明朝" w:hAnsi="ＭＳ 明朝" w:eastAsia="ＭＳ 明朝"/>
        </w:rPr>
        <w:t>条、第</w:t>
      </w:r>
      <w:r>
        <w:rPr>
          <w:rFonts w:hint="eastAsia" w:ascii="ＭＳ 明朝" w:hAnsi="ＭＳ 明朝" w:eastAsia="ＭＳ 明朝"/>
        </w:rPr>
        <w:t>20</w:t>
      </w:r>
      <w:r>
        <w:rPr>
          <w:rFonts w:hint="eastAsia" w:ascii="ＭＳ 明朝" w:hAnsi="ＭＳ 明朝" w:eastAsia="ＭＳ 明朝"/>
        </w:rPr>
        <w:t>条、第</w:t>
      </w:r>
      <w:r>
        <w:rPr>
          <w:rFonts w:hint="eastAsia" w:ascii="ＭＳ 明朝" w:hAnsi="ＭＳ 明朝" w:eastAsia="ＭＳ 明朝"/>
        </w:rPr>
        <w:t>22</w:t>
      </w:r>
      <w:r>
        <w:rPr>
          <w:rFonts w:hint="eastAsia" w:ascii="ＭＳ 明朝" w:hAnsi="ＭＳ 明朝" w:eastAsia="ＭＳ 明朝"/>
        </w:rPr>
        <w:t>条及び第</w:t>
      </w:r>
      <w:r>
        <w:rPr>
          <w:rFonts w:hint="eastAsia" w:ascii="ＭＳ 明朝" w:hAnsi="ＭＳ 明朝" w:eastAsia="ＭＳ 明朝"/>
        </w:rPr>
        <w:t>23</w:t>
      </w:r>
      <w:r>
        <w:rPr>
          <w:rFonts w:hint="eastAsia" w:ascii="ＭＳ 明朝" w:hAnsi="ＭＳ 明朝" w:eastAsia="ＭＳ 明朝"/>
        </w:rPr>
        <w:t>条の規定を準用する。この場合において、これらの規定中「総会」とあるのは「役員会」と、「会員」とあるのは「役員」と読み替えるものとする。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spacing w:line="450" w:lineRule="exact"/>
        <w:ind w:firstLine="638" w:firstLineChars="300"/>
        <w:rPr>
          <w:rFonts w:hint="eastAsia" w:ascii="ＭＳ 明朝" w:hAnsi="ＭＳ 明朝" w:eastAsia="ＭＳ 明朝"/>
          <w:spacing w:val="2"/>
        </w:rPr>
      </w:pPr>
      <w:r>
        <w:rPr>
          <w:rFonts w:hint="eastAsia" w:ascii="ＭＳ 明朝" w:hAnsi="ＭＳ 明朝" w:eastAsia="ＭＳ 明朝"/>
          <w:b w:val="1"/>
        </w:rPr>
        <w:t>第６章　資産及び会計</w:t>
      </w: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（資産の構成）</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29</w:t>
      </w:r>
      <w:r>
        <w:rPr>
          <w:rFonts w:hint="eastAsia" w:ascii="ＭＳ 明朝" w:hAnsi="ＭＳ 明朝" w:eastAsia="ＭＳ 明朝"/>
        </w:rPr>
        <w:t>条　本会の資産は、次に掲げるものをもって構成する。</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(1)</w:t>
      </w:r>
      <w:r>
        <w:rPr>
          <w:rFonts w:hint="eastAsia" w:ascii="ＭＳ 明朝" w:hAnsi="ＭＳ 明朝" w:eastAsia="ＭＳ 明朝"/>
        </w:rPr>
        <w:t>　別に定める財産目録記載の資産</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 xml:space="preserve"> (2)</w:t>
      </w:r>
      <w:r>
        <w:rPr>
          <w:rFonts w:hint="eastAsia" w:ascii="ＭＳ 明朝" w:hAnsi="ＭＳ 明朝" w:eastAsia="ＭＳ 明朝"/>
        </w:rPr>
        <w:t>　会費</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 xml:space="preserve"> (3)</w:t>
      </w:r>
      <w:r>
        <w:rPr>
          <w:rFonts w:hint="eastAsia" w:ascii="ＭＳ 明朝" w:hAnsi="ＭＳ 明朝" w:eastAsia="ＭＳ 明朝"/>
        </w:rPr>
        <w:t>　活動に伴う収入</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 xml:space="preserve"> (4)</w:t>
      </w:r>
      <w:r>
        <w:rPr>
          <w:rFonts w:hint="eastAsia" w:ascii="ＭＳ 明朝" w:hAnsi="ＭＳ 明朝" w:eastAsia="ＭＳ 明朝"/>
        </w:rPr>
        <w:t>　資産から生ずる果実</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 xml:space="preserve"> (5)</w:t>
      </w:r>
      <w:r>
        <w:rPr>
          <w:rFonts w:hint="eastAsia" w:ascii="ＭＳ 明朝" w:hAnsi="ＭＳ 明朝" w:eastAsia="ＭＳ 明朝"/>
        </w:rPr>
        <w:t>　その他の収入</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「財産目録」は、地方自治法第</w:t>
      </w:r>
      <w:r>
        <w:rPr>
          <w:rFonts w:hint="eastAsia" w:ascii="ＭＳ ゴシック" w:hAnsi="ＭＳ ゴシック" w:eastAsia="ＭＳ ゴシック"/>
          <w:b w:val="1"/>
          <w:shd w:val="pct15" w:color="auto" w:fill="auto"/>
        </w:rPr>
        <w:t>260</w:t>
      </w:r>
      <w:r>
        <w:rPr>
          <w:rFonts w:hint="eastAsia" w:ascii="ＭＳ ゴシック" w:hAnsi="ＭＳ ゴシック" w:eastAsia="ＭＳ ゴシック"/>
          <w:b w:val="1"/>
          <w:shd w:val="pct15" w:color="auto" w:fill="auto"/>
        </w:rPr>
        <w:t>条の４の規定により、設立時及び毎年１月から３月までに作成して、常に事務所に備え置く必要があります。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（資産の管理）</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30</w:t>
      </w:r>
      <w:r>
        <w:rPr>
          <w:rFonts w:hint="eastAsia" w:ascii="ＭＳ 明朝" w:hAnsi="ＭＳ 明朝" w:eastAsia="ＭＳ 明朝"/>
        </w:rPr>
        <w:t>条　本会の資産は、会長が管理し、その方法は役員会の議決によりこれを定める。</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資産を管理し経費を支弁することは、役員会の定める方法により会長が行うこととすることが適当です。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（資産の処分）</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31</w:t>
      </w:r>
      <w:r>
        <w:rPr>
          <w:rFonts w:hint="eastAsia" w:ascii="ＭＳ 明朝" w:hAnsi="ＭＳ 明朝" w:eastAsia="ＭＳ 明朝"/>
        </w:rPr>
        <w:t>条　本会の資産で第</w:t>
      </w:r>
      <w:r>
        <w:rPr>
          <w:rFonts w:hint="eastAsia" w:ascii="ＭＳ 明朝" w:hAnsi="ＭＳ 明朝" w:eastAsia="ＭＳ 明朝"/>
        </w:rPr>
        <w:t>29</w:t>
      </w:r>
      <w:r>
        <w:rPr>
          <w:rFonts w:hint="eastAsia" w:ascii="ＭＳ 明朝" w:hAnsi="ＭＳ 明朝" w:eastAsia="ＭＳ 明朝"/>
        </w:rPr>
        <w:t>条第１号に掲げるもののうち別に総会において定めるものを処分し、又は担保に供する場合には、総会において○分の△以上の議決を要する。</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団体の活動上重要な資産の処分には、総会の議決（４分の３以上）を要することとする必要があります。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（経費の支弁）</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32</w:t>
      </w:r>
      <w:r>
        <w:rPr>
          <w:rFonts w:hint="eastAsia" w:ascii="ＭＳ 明朝" w:hAnsi="ＭＳ 明朝" w:eastAsia="ＭＳ 明朝"/>
        </w:rPr>
        <w:t>条　本会の経費は、資産をもって支弁する。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日常の出納事務は、会計を設けた場合は、会計が出納その他の会計事務を行うこととなります。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（事業計画及び予算）</w:t>
      </w:r>
    </w:p>
    <w:p>
      <w:pPr>
        <w:pStyle w:val="0"/>
        <w:autoSpaceDE w:val="0"/>
        <w:autoSpaceDN w:val="0"/>
        <w:adjustRightInd w:val="1"/>
        <w:ind w:left="212" w:hanging="212"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33</w:t>
      </w:r>
      <w:r>
        <w:rPr>
          <w:rFonts w:hint="eastAsia" w:ascii="ＭＳ 明朝" w:hAnsi="ＭＳ 明朝" w:eastAsia="ＭＳ 明朝"/>
        </w:rPr>
        <w:t>条　本会の事業計画及び予算は、会長が作成し、毎会計年度開始前に、総会の議決を経て定めなければならない。これを変更する場合も、同様とする。</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事業計画及び予算の議決を年度開始前に行い、事業報告及び決算の承認を年度終了後に行うためには通常総会を年２回開催することが必要となりますが、第</w:t>
      </w:r>
      <w:r>
        <w:rPr>
          <w:rFonts w:hint="eastAsia" w:ascii="ＭＳ ゴシック" w:hAnsi="ＭＳ ゴシック" w:eastAsia="ＭＳ ゴシック"/>
          <w:b w:val="1"/>
          <w:shd w:val="pct15" w:color="auto" w:fill="auto"/>
        </w:rPr>
        <w:t>16</w:t>
      </w:r>
      <w:r>
        <w:rPr>
          <w:rFonts w:hint="eastAsia" w:ascii="ＭＳ ゴシック" w:hAnsi="ＭＳ ゴシック" w:eastAsia="ＭＳ ゴシック"/>
          <w:b w:val="1"/>
          <w:shd w:val="pct15" w:color="auto" w:fill="auto"/>
        </w:rPr>
        <w:t>条第１項のように通常総会を年度終了後３か月以内に１回開催としている場合は、年度開始当初から通常総会において予算が議決される日までの間は、予算がないこととなりますので、第２項のように定めておくことが適当で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（事業報告及び決算）</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34</w:t>
      </w:r>
      <w:r>
        <w:rPr>
          <w:rFonts w:hint="eastAsia" w:ascii="ＭＳ 明朝" w:hAnsi="ＭＳ 明朝" w:eastAsia="ＭＳ 明朝"/>
        </w:rPr>
        <w:t>条　本会の事業報告及び決算は、会長が事業報告書、収支計算書、財産目録等として作成し、監事の監査を受け、毎会計年度終了後３か月以内に総会の承認を受けなければならない。</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（会計年度）</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35</w:t>
      </w:r>
      <w:r>
        <w:rPr>
          <w:rFonts w:hint="eastAsia" w:ascii="ＭＳ 明朝" w:hAnsi="ＭＳ 明朝" w:eastAsia="ＭＳ 明朝"/>
        </w:rPr>
        <w:t>条　本会の会計年度は、毎年○月○日に始まり、△月△日に終わる。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会計年度の定め方は特に制限はありません。一般的には、４月１日から翌年３月</w:t>
      </w:r>
      <w:r>
        <w:rPr>
          <w:rFonts w:hint="eastAsia" w:ascii="ＭＳ ゴシック" w:hAnsi="ＭＳ ゴシック" w:eastAsia="ＭＳ ゴシック"/>
          <w:b w:val="1"/>
          <w:shd w:val="pct15" w:color="auto" w:fill="auto"/>
        </w:rPr>
        <w:t>31</w:t>
      </w:r>
      <w:r>
        <w:rPr>
          <w:rFonts w:hint="eastAsia" w:ascii="ＭＳ ゴシック" w:hAnsi="ＭＳ ゴシック" w:eastAsia="ＭＳ ゴシック"/>
          <w:b w:val="1"/>
          <w:shd w:val="pct15" w:color="auto" w:fill="auto"/>
        </w:rPr>
        <w:t>日までとか、１月１日からその年の</w:t>
      </w:r>
      <w:r>
        <w:rPr>
          <w:rFonts w:hint="eastAsia" w:ascii="ＭＳ ゴシック" w:hAnsi="ＭＳ ゴシック" w:eastAsia="ＭＳ ゴシック"/>
          <w:b w:val="1"/>
          <w:shd w:val="pct15" w:color="auto" w:fill="auto"/>
        </w:rPr>
        <w:t>12</w:t>
      </w:r>
      <w:r>
        <w:rPr>
          <w:rFonts w:hint="eastAsia" w:ascii="ＭＳ ゴシック" w:hAnsi="ＭＳ ゴシック" w:eastAsia="ＭＳ ゴシック"/>
          <w:b w:val="1"/>
          <w:shd w:val="pct15" w:color="auto" w:fill="auto"/>
        </w:rPr>
        <w:t>月</w:t>
      </w:r>
      <w:r>
        <w:rPr>
          <w:rFonts w:hint="eastAsia" w:ascii="ＭＳ ゴシック" w:hAnsi="ＭＳ ゴシック" w:eastAsia="ＭＳ ゴシック"/>
          <w:b w:val="1"/>
          <w:shd w:val="pct15" w:color="auto" w:fill="auto"/>
        </w:rPr>
        <w:t>31</w:t>
      </w:r>
      <w:r>
        <w:rPr>
          <w:rFonts w:hint="eastAsia" w:ascii="ＭＳ ゴシック" w:hAnsi="ＭＳ ゴシック" w:eastAsia="ＭＳ ゴシック"/>
          <w:b w:val="1"/>
          <w:shd w:val="pct15" w:color="auto" w:fill="auto"/>
        </w:rPr>
        <w:t>日までとする例が多いと思われます。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spacing w:line="450" w:lineRule="exact"/>
        <w:ind w:firstLine="638" w:firstLineChars="300"/>
        <w:rPr>
          <w:rFonts w:hint="eastAsia" w:ascii="ＭＳ 明朝" w:hAnsi="ＭＳ 明朝" w:eastAsia="ＭＳ 明朝"/>
          <w:spacing w:val="2"/>
        </w:rPr>
      </w:pPr>
      <w:r>
        <w:rPr>
          <w:rFonts w:hint="eastAsia" w:ascii="ＭＳ 明朝" w:hAnsi="ＭＳ 明朝" w:eastAsia="ＭＳ 明朝"/>
          <w:b w:val="1"/>
        </w:rPr>
        <w:t>第７章　規約の変更及び解散</w:t>
      </w: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（規約の変更）</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36</w:t>
      </w:r>
      <w:r>
        <w:rPr>
          <w:rFonts w:hint="eastAsia" w:ascii="ＭＳ 明朝" w:hAnsi="ＭＳ 明朝" w:eastAsia="ＭＳ 明朝"/>
        </w:rPr>
        <w:t>条　この規約は、総会において総会員の４分の３以上の議決を得、かつ、石岡市長の認可を受けなければ変更することはできない。</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規約の変更は、地方自治法第</w:t>
      </w:r>
      <w:r>
        <w:rPr>
          <w:rFonts w:hint="eastAsia" w:ascii="ＭＳ ゴシック" w:hAnsi="ＭＳ ゴシック" w:eastAsia="ＭＳ ゴシック"/>
          <w:b w:val="1"/>
          <w:shd w:val="pct15" w:color="auto" w:fill="auto"/>
        </w:rPr>
        <w:t>260</w:t>
      </w:r>
      <w:r>
        <w:rPr>
          <w:rFonts w:hint="eastAsia" w:ascii="ＭＳ ゴシック" w:hAnsi="ＭＳ ゴシック" w:eastAsia="ＭＳ ゴシック"/>
          <w:b w:val="1"/>
          <w:shd w:val="pct15" w:color="auto" w:fill="auto"/>
        </w:rPr>
        <w:t>条の３の規定により、総会の専権事項となっています。</w:t>
      </w: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総会議決数の「４分の３」の定数を変更することは可能ですが、規約変更という重要事項を少数の会員の意思により決することのないよう、これを引き下げることには慎重であるべきです。</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（解散）</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37</w:t>
      </w:r>
      <w:r>
        <w:rPr>
          <w:rFonts w:hint="eastAsia" w:ascii="ＭＳ 明朝" w:hAnsi="ＭＳ 明朝" w:eastAsia="ＭＳ 明朝"/>
        </w:rPr>
        <w:t>条　本会は、地方自治法第</w:t>
      </w:r>
      <w:r>
        <w:rPr>
          <w:rFonts w:hint="eastAsia" w:ascii="ＭＳ 明朝" w:hAnsi="ＭＳ 明朝" w:eastAsia="ＭＳ 明朝"/>
        </w:rPr>
        <w:t>260</w:t>
      </w:r>
      <w:r>
        <w:rPr>
          <w:rFonts w:hint="eastAsia" w:ascii="ＭＳ 明朝" w:hAnsi="ＭＳ 明朝" w:eastAsia="ＭＳ 明朝"/>
        </w:rPr>
        <w:t>条の</w:t>
      </w:r>
      <w:r>
        <w:rPr>
          <w:rFonts w:hint="eastAsia" w:ascii="ＭＳ 明朝" w:hAnsi="ＭＳ 明朝" w:eastAsia="ＭＳ 明朝"/>
        </w:rPr>
        <w:t>20</w:t>
      </w:r>
      <w:r>
        <w:rPr>
          <w:rFonts w:hint="eastAsia" w:ascii="ＭＳ 明朝" w:hAnsi="ＭＳ 明朝" w:eastAsia="ＭＳ 明朝"/>
        </w:rPr>
        <w:t>の規定により解散する。</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２　総会の議決に基づいて解散する場合は、総会員の４分の３以上の承諾を得なければならない。</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破産、認可の取り消し、総会員の４分の３以上の同意による総会の決議、構成員の欠乏の場合に、解散することとなります。なお、これらの他に解散事由を規約に定めることも可能です。</w:t>
      </w:r>
    </w:p>
    <w:p>
      <w:pPr>
        <w:pStyle w:val="0"/>
        <w:autoSpaceDE w:val="0"/>
        <w:autoSpaceDN w:val="0"/>
        <w:adjustRightInd w:val="1"/>
        <w:ind w:left="0" w:leftChars="0" w:firstLine="0" w:firstLineChars="0"/>
        <w:rPr>
          <w:rFonts w:hint="eastAsia" w:ascii="ＭＳ 明朝" w:hAnsi="ＭＳ 明朝" w:eastAsia="ＭＳ 明朝"/>
          <w:spacing w:val="2"/>
        </w:rPr>
      </w:pPr>
      <w:r>
        <w:rPr>
          <w:rFonts w:hint="eastAsia" w:ascii="ＭＳ ゴシック" w:hAnsi="ＭＳ ゴシック" w:eastAsia="ＭＳ ゴシック"/>
          <w:b w:val="1"/>
          <w:shd w:val="pct15" w:color="auto" w:fill="auto"/>
        </w:rPr>
        <w:t>総会議決数の「４分の３」については、定数を変更することは可能ですが、少数会員の意思によって解散することを可能とする規定は適当ではありません。</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（残余財産の処分）</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38</w:t>
      </w:r>
      <w:r>
        <w:rPr>
          <w:rFonts w:hint="eastAsia" w:ascii="ＭＳ 明朝" w:hAnsi="ＭＳ 明朝" w:eastAsia="ＭＳ 明朝"/>
        </w:rPr>
        <w:t>条　本会の解散のときに有する残余財産は、総会において総会員の○分の△以上の議決を得て、本会と類似の目的を有する団体に寄付するものとする。</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地方自治法第</w:t>
      </w:r>
      <w:r>
        <w:rPr>
          <w:rFonts w:hint="eastAsia" w:ascii="ＭＳ ゴシック" w:hAnsi="ＭＳ ゴシック" w:eastAsia="ＭＳ ゴシック"/>
          <w:b w:val="1"/>
          <w:shd w:val="pct15" w:color="auto" w:fill="auto"/>
        </w:rPr>
        <w:t>260</w:t>
      </w:r>
      <w:r>
        <w:rPr>
          <w:rFonts w:hint="eastAsia" w:ascii="ＭＳ ゴシック" w:hAnsi="ＭＳ ゴシック" w:eastAsia="ＭＳ ゴシック"/>
          <w:b w:val="1"/>
          <w:shd w:val="pct15" w:color="auto" w:fill="auto"/>
        </w:rPr>
        <w:t>条の</w:t>
      </w:r>
      <w:r>
        <w:rPr>
          <w:rFonts w:hint="eastAsia" w:ascii="ＭＳ ゴシック" w:hAnsi="ＭＳ ゴシック" w:eastAsia="ＭＳ ゴシック"/>
          <w:b w:val="1"/>
          <w:shd w:val="pct15" w:color="auto" w:fill="auto"/>
        </w:rPr>
        <w:t>31</w:t>
      </w:r>
      <w:r>
        <w:rPr>
          <w:rFonts w:hint="eastAsia" w:ascii="ＭＳ ゴシック" w:hAnsi="ＭＳ ゴシック" w:eastAsia="ＭＳ ゴシック"/>
          <w:b w:val="1"/>
          <w:shd w:val="pct15" w:color="auto" w:fill="auto"/>
        </w:rPr>
        <w:t>の規定により、解散した認可地縁団体の財産は、規約で指定することが可能ですが、営利法人等を帰属権利者とすることは、地縁による団体の目的に鑑み適当ではありません。したがって、地方公共団体や当該法人以外の認可地縁団体又は類似の目的をもつ他の公益を目的とする事業を行う法人に帰属させることが適当であると考えられます。</w:t>
      </w:r>
    </w:p>
    <w:p>
      <w:pPr>
        <w:pStyle w:val="0"/>
        <w:autoSpaceDE w:val="0"/>
        <w:autoSpaceDN w:val="0"/>
        <w:adjustRightInd w:val="1"/>
        <w:rPr>
          <w:rFonts w:hint="eastAsia" w:ascii="ＭＳ 明朝" w:hAnsi="ＭＳ 明朝" w:eastAsia="ＭＳ 明朝"/>
          <w:spacing w:val="2"/>
        </w:rPr>
      </w:pPr>
      <w:r>
        <w:rPr>
          <w:rFonts w:hint="eastAsia" w:ascii="ＭＳ ゴシック" w:hAnsi="ＭＳ ゴシック" w:eastAsia="ＭＳ ゴシック"/>
          <w:b w:val="1"/>
          <w:shd w:val="pct15" w:color="auto" w:fill="auto"/>
        </w:rPr>
        <w:t>残余財産の帰属権利者を決定する総会の議決は、解散の決議と同様に総会員の「４分の３」以上の議決を経ることが望ましいと考えられます。</w:t>
      </w:r>
    </w:p>
    <w:p>
      <w:pPr>
        <w:pStyle w:val="0"/>
        <w:autoSpaceDE w:val="0"/>
        <w:autoSpaceDN w:val="0"/>
        <w:adjustRightInd w:val="1"/>
        <w:rPr>
          <w:rFonts w:hint="eastAsia" w:ascii="ＭＳ 明朝" w:hAnsi="ＭＳ 明朝" w:eastAsia="ＭＳ 明朝"/>
          <w:spacing w:val="2"/>
        </w:rPr>
      </w:pPr>
    </w:p>
    <w:p>
      <w:pPr>
        <w:pStyle w:val="0"/>
        <w:autoSpaceDE w:val="0"/>
        <w:autoSpaceDN w:val="0"/>
        <w:adjustRightInd w:val="1"/>
        <w:ind w:firstLine="638" w:firstLineChars="300"/>
        <w:rPr>
          <w:rFonts w:hint="eastAsia" w:ascii="ＭＳ 明朝" w:hAnsi="ＭＳ 明朝" w:eastAsia="ＭＳ 明朝"/>
          <w:spacing w:val="2"/>
        </w:rPr>
      </w:pPr>
      <w:r>
        <w:rPr>
          <w:rFonts w:hint="eastAsia" w:ascii="ＭＳ 明朝" w:hAnsi="ＭＳ 明朝" w:eastAsia="ＭＳ 明朝"/>
          <w:b w:val="1"/>
        </w:rPr>
        <w:t>第８章　雑則</w:t>
      </w: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（備付け帳簿及び書類）</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第</w:t>
      </w:r>
      <w:r>
        <w:rPr>
          <w:rFonts w:hint="eastAsia" w:ascii="ＭＳ 明朝" w:hAnsi="ＭＳ 明朝" w:eastAsia="ＭＳ 明朝"/>
        </w:rPr>
        <w:t>39</w:t>
      </w:r>
      <w:r>
        <w:rPr>
          <w:rFonts w:hint="eastAsia" w:ascii="ＭＳ 明朝" w:hAnsi="ＭＳ 明朝" w:eastAsia="ＭＳ 明朝"/>
        </w:rPr>
        <w:t>条　本会の主たる事務所には、規約、会員名簿、認可及び登記等に関する書類、総会及び役員会の議事録、収支に関する帳簿、財産目録等資産の状況を示す書類その他必要な帳簿及び書類を備えておかなければならない。</w:t>
      </w:r>
    </w:p>
    <w:p>
      <w:pPr>
        <w:pStyle w:val="0"/>
        <w:autoSpaceDE w:val="0"/>
        <w:autoSpaceDN w:val="0"/>
        <w:adjustRightInd w:val="1"/>
        <w:ind w:left="212" w:hanging="212" w:hangingChars="100"/>
        <w:rPr>
          <w:rFonts w:hint="eastAsia" w:ascii="ＭＳ 明朝" w:hAnsi="ＭＳ 明朝" w:eastAsia="ＭＳ 明朝"/>
          <w:spacing w:val="2"/>
        </w:rPr>
      </w:pPr>
    </w:p>
    <w:p>
      <w:pPr>
        <w:pStyle w:val="0"/>
        <w:autoSpaceDE w:val="0"/>
        <w:autoSpaceDN w:val="0"/>
        <w:adjustRightInd w:val="1"/>
        <w:ind w:firstLine="213" w:firstLineChars="100"/>
        <w:rPr>
          <w:rFonts w:hint="eastAsia" w:ascii="ＭＳ 明朝" w:hAnsi="ＭＳ 明朝" w:eastAsia="ＭＳ 明朝"/>
          <w:spacing w:val="2"/>
        </w:rPr>
      </w:pPr>
      <w:r>
        <w:rPr>
          <w:rFonts w:hint="eastAsia" w:ascii="ＭＳ 明朝" w:hAnsi="ＭＳ 明朝" w:eastAsia="ＭＳ 明朝"/>
          <w:b w:val="1"/>
        </w:rPr>
        <w:t>（委任）</w:t>
      </w:r>
    </w:p>
    <w:p>
      <w:pPr>
        <w:pStyle w:val="0"/>
        <w:autoSpaceDE w:val="0"/>
        <w:autoSpaceDN w:val="0"/>
        <w:adjustRightInd w:val="1"/>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40</w:t>
      </w:r>
      <w:r>
        <w:rPr>
          <w:rFonts w:hint="eastAsia" w:ascii="ＭＳ 明朝" w:hAnsi="ＭＳ 明朝" w:eastAsia="ＭＳ 明朝"/>
        </w:rPr>
        <w:t>条　この規約の施行に関し必要な事項は、総会の議決を経て、○○が別に定める。</w:t>
      </w:r>
    </w:p>
    <w:p>
      <w:pPr>
        <w:pStyle w:val="0"/>
        <w:autoSpaceDE w:val="0"/>
        <w:autoSpaceDN w:val="0"/>
        <w:adjustRightInd w:val="1"/>
        <w:rPr>
          <w:rFonts w:hint="eastAsia" w:ascii="ＭＳ 明朝" w:hAnsi="ＭＳ 明朝" w:eastAsia="ＭＳ 明朝"/>
        </w:rPr>
      </w:pPr>
    </w:p>
    <w:p>
      <w:pPr>
        <w:pStyle w:val="0"/>
        <w:autoSpaceDE w:val="0"/>
        <w:autoSpaceDN w:val="0"/>
        <w:adjustRightInd w:val="1"/>
        <w:rPr>
          <w:rFonts w:hint="eastAsia" w:ascii="ＭＳ 明朝" w:hAnsi="ＭＳ 明朝" w:eastAsia="ＭＳ 明朝"/>
        </w:rPr>
      </w:pPr>
      <w:r>
        <w:rPr>
          <w:rFonts w:hint="eastAsia" w:ascii="ＭＳ ゴシック" w:hAnsi="ＭＳ ゴシック" w:eastAsia="ＭＳ ゴシック"/>
          <w:b w:val="1"/>
          <w:shd w:val="pct15" w:color="auto" w:fill="auto"/>
        </w:rPr>
        <w:t>規約施行上の細則を定める者は、会長でも役員会等でもよいのですが、必ず委任することについて総会の議決を経る必要があります。細則としては、「弔慰金規程」や「旅費規程」等が挙げられます。</w:t>
      </w:r>
    </w:p>
    <w:p>
      <w:pPr>
        <w:pStyle w:val="0"/>
        <w:autoSpaceDE w:val="0"/>
        <w:autoSpaceDN w:val="0"/>
        <w:adjustRightInd w:val="1"/>
        <w:rPr>
          <w:rFonts w:hint="eastAsia" w:ascii="ＭＳ 明朝" w:hAnsi="ＭＳ 明朝" w:eastAsia="ＭＳ 明朝"/>
        </w:rPr>
      </w:pPr>
    </w:p>
    <w:p>
      <w:pPr>
        <w:pStyle w:val="0"/>
        <w:autoSpaceDE w:val="0"/>
        <w:autoSpaceDN w:val="0"/>
        <w:adjustRightInd w:val="1"/>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附　則</w:t>
      </w:r>
    </w:p>
    <w:p>
      <w:pPr>
        <w:pStyle w:val="0"/>
        <w:autoSpaceDE w:val="0"/>
        <w:autoSpaceDN w:val="0"/>
        <w:adjustRightInd w:val="1"/>
        <w:rPr>
          <w:rFonts w:hint="eastAsia" w:ascii="ＭＳ 明朝" w:hAnsi="ＭＳ 明朝" w:eastAsia="ＭＳ 明朝"/>
          <w:spacing w:val="2"/>
        </w:rPr>
      </w:pPr>
      <w:r>
        <w:rPr>
          <w:rFonts w:hint="eastAsia" w:ascii="ＭＳ 明朝" w:hAnsi="ＭＳ 明朝" w:eastAsia="ＭＳ 明朝"/>
        </w:rPr>
        <w:t>１　この規約は、○年○月○日から施行する。</w:t>
      </w:r>
    </w:p>
    <w:p>
      <w:pPr>
        <w:pStyle w:val="0"/>
        <w:autoSpaceDE w:val="0"/>
        <w:autoSpaceDN w:val="0"/>
        <w:adjustRightInd w:val="1"/>
        <w:ind w:left="212" w:hanging="212" w:hangingChars="100"/>
        <w:rPr>
          <w:rFonts w:hint="eastAsia" w:ascii="ＭＳ 明朝" w:hAnsi="ＭＳ 明朝" w:eastAsia="ＭＳ 明朝"/>
          <w:spacing w:val="2"/>
        </w:rPr>
      </w:pPr>
      <w:r>
        <w:rPr>
          <w:rFonts w:hint="eastAsia" w:ascii="ＭＳ 明朝" w:hAnsi="ＭＳ 明朝" w:eastAsia="ＭＳ 明朝"/>
        </w:rPr>
        <w:t>２　本会の設立初年度の事業計画及び予算は、第</w:t>
      </w:r>
      <w:r>
        <w:rPr>
          <w:rFonts w:hint="eastAsia" w:ascii="ＭＳ 明朝" w:hAnsi="ＭＳ 明朝" w:eastAsia="ＭＳ 明朝"/>
        </w:rPr>
        <w:t>33</w:t>
      </w:r>
      <w:r>
        <w:rPr>
          <w:rFonts w:hint="eastAsia" w:ascii="ＭＳ 明朝" w:hAnsi="ＭＳ 明朝" w:eastAsia="ＭＳ 明朝"/>
        </w:rPr>
        <w:t>条の規定にかかわらず、設立総会の定めるところによる。</w:t>
      </w:r>
    </w:p>
    <w:p>
      <w:pPr>
        <w:pStyle w:val="0"/>
        <w:autoSpaceDE w:val="0"/>
        <w:autoSpaceDN w:val="0"/>
        <w:adjustRightInd w:val="1"/>
        <w:ind w:left="212" w:hanging="212" w:hangingChars="100"/>
        <w:rPr>
          <w:rFonts w:hint="eastAsia" w:ascii="ＭＳ 明朝" w:hAnsi="ＭＳ 明朝" w:eastAsia="ＭＳ 明朝"/>
        </w:rPr>
      </w:pPr>
      <w:r>
        <w:rPr>
          <w:rFonts w:hint="eastAsia" w:ascii="ＭＳ 明朝" w:hAnsi="ＭＳ 明朝" w:eastAsia="ＭＳ 明朝"/>
        </w:rPr>
        <w:t>３　本会の設立初年度の会計年度は、第</w:t>
      </w:r>
      <w:r>
        <w:rPr>
          <w:rFonts w:hint="eastAsia" w:ascii="ＭＳ 明朝" w:hAnsi="ＭＳ 明朝" w:eastAsia="ＭＳ 明朝"/>
        </w:rPr>
        <w:t>35</w:t>
      </w:r>
      <w:r>
        <w:rPr>
          <w:rFonts w:hint="eastAsia" w:ascii="ＭＳ 明朝" w:hAnsi="ＭＳ 明朝" w:eastAsia="ＭＳ 明朝"/>
        </w:rPr>
        <w:t>条の規定にかかわらず、設立認可のあった日から○年○月○日までとする。</w:t>
      </w:r>
    </w:p>
    <w:p>
      <w:pPr>
        <w:pStyle w:val="0"/>
        <w:autoSpaceDE w:val="0"/>
        <w:autoSpaceDN w:val="0"/>
        <w:adjustRightInd w:val="1"/>
        <w:ind w:left="212" w:hanging="212" w:hangingChars="100"/>
        <w:rPr>
          <w:rFonts w:hint="eastAsia" w:ascii="ＭＳ 明朝" w:hAnsi="ＭＳ 明朝" w:eastAsia="ＭＳ 明朝"/>
        </w:rPr>
      </w:pPr>
    </w:p>
    <w:p>
      <w:pPr>
        <w:pStyle w:val="0"/>
        <w:autoSpaceDE w:val="0"/>
        <w:autoSpaceDN w:val="0"/>
        <w:adjustRightInd w:val="1"/>
        <w:ind w:left="212" w:hanging="212" w:hangingChars="100"/>
        <w:rPr>
          <w:rFonts w:hint="eastAsia" w:ascii="ＭＳ 明朝" w:hAnsi="ＭＳ 明朝" w:eastAsia="ＭＳ 明朝"/>
        </w:rPr>
      </w:pPr>
      <w:r>
        <w:rPr>
          <w:rFonts w:hint="eastAsia" w:ascii="ＭＳ ゴシック" w:hAnsi="ＭＳ ゴシック" w:eastAsia="ＭＳ ゴシック"/>
          <w:b w:val="1"/>
          <w:shd w:val="pct15" w:color="auto" w:fill="auto"/>
        </w:rPr>
        <w:t>認可後の認可年月日を記入します。</w:t>
      </w:r>
      <w:bookmarkStart w:id="0" w:name="_GoBack"/>
      <w:bookmarkEnd w:id="0"/>
    </w:p>
    <w:p>
      <w:pPr>
        <w:pStyle w:val="0"/>
        <w:autoSpaceDE w:val="0"/>
        <w:autoSpaceDN w:val="0"/>
        <w:adjustRightInd w:val="1"/>
        <w:ind w:left="212" w:hanging="212" w:hangingChars="100"/>
        <w:rPr>
          <w:rFonts w:hint="eastAsia" w:ascii="ＭＳ 明朝" w:hAnsi="ＭＳ 明朝" w:eastAsia="ＭＳ 明朝"/>
        </w:rPr>
      </w:pPr>
      <w:r>
        <w:rPr>
          <w:rFonts w:hint="eastAsia" w:ascii="ＭＳ ゴシック" w:hAnsi="ＭＳ ゴシック" w:eastAsia="ＭＳ ゴシック"/>
          <w:b w:val="1"/>
          <w:shd w:val="pct15" w:color="auto" w:fill="auto"/>
        </w:rPr>
        <w:t>「石岡市長の認可の日から施行する。」と規定しても差し支えありません。</w:t>
      </w:r>
    </w:p>
    <w:p>
      <w:pPr>
        <w:pStyle w:val="0"/>
        <w:autoSpaceDE w:val="0"/>
        <w:autoSpaceDN w:val="0"/>
        <w:adjustRightInd w:val="1"/>
        <w:ind w:left="212" w:hanging="212" w:hangingChars="100"/>
        <w:rPr>
          <w:rFonts w:hint="eastAsia" w:ascii="ＭＳ 明朝" w:hAnsi="ＭＳ 明朝" w:eastAsia="ＭＳ 明朝"/>
        </w:rPr>
      </w:pPr>
      <w:r>
        <w:rPr>
          <w:rFonts w:hint="eastAsia" w:ascii="ＭＳ ゴシック" w:hAnsi="ＭＳ ゴシック" w:eastAsia="ＭＳ ゴシック"/>
          <w:b w:val="1"/>
          <w:shd w:val="pct15" w:color="auto" w:fill="auto"/>
        </w:rPr>
        <w:t>年度途中に設立認可を予定する場合は、附則第２項や第３項を定めることが適当です。</w:t>
      </w:r>
    </w:p>
    <w:sectPr>
      <w:headerReference r:id="rId5" w:type="default"/>
      <w:footerReference r:id="rId6" w:type="default"/>
      <w:type w:val="continuous"/>
      <w:pgSz w:w="11906" w:h="16838"/>
      <w:pgMar w:top="1701" w:right="1701" w:bottom="1701" w:left="1701" w:header="1134" w:footer="720" w:gutter="0"/>
      <w:pgNumType w:start="1"/>
      <w:cols w:space="720"/>
      <w:noEndnote w:val="1"/>
      <w:textDirection w:val="lrTb"/>
      <w:docGrid w:type="linesAndChars" w:linePitch="419"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4"/>
      <w:rPr>
        <w:rFonts w:hint="default" w:ascii="ＭＳ 明朝" w:hAnsi="ＭＳ 明朝"/>
        <w:spacing w:val="62"/>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spacing w:line="252" w:lineRule="exact"/>
      <w:rPr>
        <w:rFonts w:hint="default" w:ascii="ＭＳ 明朝" w:hAnsi="ＭＳ 明朝"/>
        <w:spacing w:val="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2"/>
  <w:drawingGridVerticalSpacing w:val="419"/>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751</TotalTime>
  <Pages>10</Pages>
  <Words>87</Words>
  <Characters>6019</Characters>
  <Application>JUST Note</Application>
  <Lines>320</Lines>
  <Paragraphs>181</Paragraphs>
  <Company>石岡市</Company>
  <CharactersWithSpaces>6173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平成１６年４月</dc:title>
  <dc:creator>hirohara takashi</dc:creator>
  <cp:lastModifiedBy>笹目憲生</cp:lastModifiedBy>
  <cp:lastPrinted>2025-04-11T03:53:00Z</cp:lastPrinted>
  <dcterms:created xsi:type="dcterms:W3CDTF">2013-02-14T01:39:00Z</dcterms:created>
  <dcterms:modified xsi:type="dcterms:W3CDTF">2026-07-14T01:44:09Z</dcterms:modified>
  <cp:revision>23</cp:revision>
</cp:coreProperties>
</file>