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overflowPunct w:val="0"/>
        <w:jc w:val="left"/>
        <w:textAlignment w:val="auto"/>
        <w:rPr>
          <w:rFonts w:hint="default"/>
        </w:rPr>
      </w:pPr>
      <w:r>
        <w:rPr>
          <w:rFonts w:hint="default"/>
        </w:rPr>
        <mc:AlternateContent>
          <mc:Choice Requires="wps">
            <w:drawing>
              <wp:anchor distT="0" distB="0" distL="114300" distR="114300" simplePos="0" relativeHeight="5" behindDoc="0" locked="0" layoutInCell="1" hidden="0" allowOverlap="1">
                <wp:simplePos x="0" y="0"/>
                <wp:positionH relativeFrom="column">
                  <wp:posOffset>83820</wp:posOffset>
                </wp:positionH>
                <wp:positionV relativeFrom="paragraph">
                  <wp:posOffset>53340</wp:posOffset>
                </wp:positionV>
                <wp:extent cx="746760" cy="289560"/>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746760" cy="289560"/>
                        </a:xfrm>
                        <a:prstGeom prst="rect">
                          <a:avLst/>
                        </a:prstGeom>
                        <a:solidFill>
                          <a:schemeClr val="lt1"/>
                        </a:solidFill>
                        <a:ln w="6350">
                          <a:noFill/>
                        </a:ln>
                      </wps:spPr>
                      <wps:txbx>
                        <w:txbxContent>
                          <w:p>
                            <w:pPr>
                              <w:pStyle w:val="0"/>
                              <w:rPr>
                                <w:rFonts w:hint="eastAsia"/>
                              </w:rPr>
                            </w:pPr>
                            <w:r>
                              <w:rPr>
                                <w:rFonts w:hint="eastAsia"/>
                              </w:rPr>
                              <w:t>様式</w:t>
                            </w:r>
                            <w:r>
                              <w:rPr>
                                <w:rFonts w:hint="default"/>
                              </w:rPr>
                              <w:t>２</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5;mso-wrap-distance-left:9pt;width:58.8pt;height:22.8pt;mso-position-horizontal-relative:text;position:absolute;margin-left:6.6pt;margin-top:4.2pt;mso-wrap-distance-bottom:0pt;mso-wrap-distance-right:9pt;mso-wrap-distance-top:0pt;v-text-anchor:top;" o:spid="_x0000_s1026" o:allowincell="t" o:allowoverlap="t" filled="t" fillcolor="#ffffff [3201]" stroked="f" strokeweight="0.5pt" o:spt="202" type="#_x0000_t202">
                <v:fill/>
                <v:textbox style="layout-flow:horizontal;">
                  <w:txbxContent>
                    <w:p>
                      <w:pPr>
                        <w:pStyle w:val="0"/>
                        <w:rPr>
                          <w:rFonts w:hint="eastAsia"/>
                        </w:rPr>
                      </w:pPr>
                      <w:r>
                        <w:rPr>
                          <w:rFonts w:hint="eastAsia"/>
                        </w:rPr>
                        <w:t>様式</w:t>
                      </w:r>
                      <w:r>
                        <w:rPr>
                          <w:rFonts w:hint="default"/>
                        </w:rPr>
                        <w:t>２</w:t>
                      </w:r>
                    </w:p>
                  </w:txbxContent>
                </v:textbox>
                <v:imagedata o:title=""/>
                <w10:wrap type="none" anchorx="text" anchory="text"/>
              </v:shape>
            </w:pict>
          </mc:Fallback>
        </mc:AlternateContent>
      </w:r>
      <w:r>
        <w:rPr>
          <w:rFonts w:hint="default"/>
        </w:rPr>
        <mc:AlternateContent>
          <mc:Choice Requires="wps">
            <w:drawing>
              <wp:anchor distT="72390" distB="72390" distL="72390" distR="72390" simplePos="0" relativeHeight="2" behindDoc="0" locked="0" layoutInCell="1" hidden="0" allowOverlap="1">
                <wp:simplePos x="0" y="0"/>
                <wp:positionH relativeFrom="margin">
                  <wp:align>center</wp:align>
                </wp:positionH>
                <wp:positionV relativeFrom="paragraph">
                  <wp:posOffset>635</wp:posOffset>
                </wp:positionV>
                <wp:extent cx="14605" cy="162560"/>
                <wp:effectExtent l="0" t="0" r="635" b="635"/>
                <wp:wrapSquare wrapText="bothSides"/>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14605" cy="162560"/>
                        </a:xfrm>
                        <a:prstGeom prst="rect">
                          <a:avLst/>
                        </a:prstGeom>
                        <a:solidFill>
                          <a:srgbClr val="FFFFFF"/>
                        </a:solidFill>
                        <a:ln>
                          <a:miter/>
                        </a:ln>
                      </wps:spPr>
                      <wps:txbx>
                        <w:txbxContent>
                          <w:p>
                            <w:pPr>
                              <w:pStyle w:val="32"/>
                              <w:rPr>
                                <w:rFonts w:hint="default"/>
                              </w:rPr>
                            </w:pP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5.7pt;width:1.1399999999999999pt;height:12.8pt;mso-wrap-mode:square;mso-position-horizontal-relative:margin;position:absolute;mso-position-horizontal:center;margin-top:5.e-002pt;mso-wrap-distance-bottom:5.7pt;mso-wrap-distance-right:5.7pt;mso-wrap-distance-top:5.7pt;" o:spid="_x0000_s1027" o:allowincell="t" o:allowoverlap="t" filled="t" fillcolor="#ffffff" stroked="f" o:spt="202" type="#_x0000_t202">
                <v:fill/>
                <v:textbox style="layout-flow:horizontal;" inset="0mm,0mm,0mm,0mm">
                  <w:txbxContent>
                    <w:p>
                      <w:pPr>
                        <w:pStyle w:val="32"/>
                        <w:rPr>
                          <w:rFonts w:hint="default"/>
                        </w:rPr>
                      </w:pPr>
                    </w:p>
                  </w:txbxContent>
                </v:textbox>
                <v:imagedata o:title=""/>
                <w10:wrap type="square" side="both" anchorx="margin" anchory="text"/>
              </v:shape>
            </w:pict>
          </mc:Fallback>
        </mc:AlternateContent>
      </w:r>
      <w:r>
        <w:rPr>
          <w:rFonts w:hint="default"/>
        </w:rPr>
        <mc:AlternateContent>
          <mc:Choice Requires="wps">
            <w:drawing>
              <wp:anchor distT="0" distB="0" distL="114300" distR="114300" simplePos="0" relativeHeight="3" behindDoc="0" locked="0" layoutInCell="1" hidden="0" allowOverlap="1">
                <wp:simplePos x="0" y="0"/>
                <wp:positionH relativeFrom="margin">
                  <wp:align>center</wp:align>
                </wp:positionH>
                <wp:positionV relativeFrom="paragraph">
                  <wp:posOffset>635</wp:posOffset>
                </wp:positionV>
                <wp:extent cx="6146800" cy="8309610"/>
                <wp:effectExtent l="0" t="0" r="635" b="635"/>
                <wp:wrapSquare wrapText="bothSides"/>
                <wp:docPr id="1028" name="Frame1"/>
                <a:graphic xmlns:a="http://schemas.openxmlformats.org/drawingml/2006/main">
                  <a:graphicData uri="http://schemas.microsoft.com/office/word/2010/wordprocessingShape">
                    <wps:wsp>
                      <wps:cNvPr id="1028" name="Frame1"/>
                      <wps:cNvSpPr>
                        <a:spLocks noChangeArrowheads="1"/>
                      </wps:cNvSpPr>
                      <wps:spPr>
                        <a:xfrm>
                          <a:off x="0" y="0"/>
                          <a:ext cx="6146800" cy="8309610"/>
                        </a:xfrm>
                        <a:prstGeom prst="rect">
                          <a:avLst/>
                        </a:prstGeom>
                        <a:solidFill>
                          <a:srgbClr val="FFFFFF">
                            <a:alpha val="0"/>
                          </a:srgbClr>
                        </a:solidFill>
                        <a:ln cap="flat"/>
                      </wps:spPr>
                      <wps:bodyPr/>
                    </wps:wsp>
                  </a:graphicData>
                </a:graphic>
              </wp:anchor>
            </w:drawing>
          </mc:Choice>
          <mc:Fallback>
            <w:pict>
              <v:rect id="Frame1" style="mso-position-vertical-relative:text;z-index:3;mso-wrap-distance-left:9pt;width:484pt;height:654.29pt;mso-wrap-mode:square;mso-position-horizontal-relative:margin;position:absolute;mso-position-horizontal:center;margin-top:5.e-002pt;mso-wrap-distance-bottom:0pt;mso-wrap-distance-right:9pt;mso-wrap-distance-top:0pt;" o:spid="_x0000_s1028" o:allowincell="t" o:allowoverlap="t" filled="t" fillcolor="#ffffff" stroked="f" o:spt="1">
                <v:fill opacity="0f"/>
                <v:stroke endcap="flat"/>
                <v:textbox style="layout-flow:horizontal;"/>
                <v:imagedata o:title=""/>
                <w10:wrap type="square" side="both" anchorx="margin" anchory="text"/>
              </v:rect>
            </w:pict>
          </mc:Fallback>
        </mc:AlternateContent>
      </w:r>
      <w:r>
        <w:rPr>
          <w:rFonts w:hint="default"/>
        </w:rPr>
        <mc:AlternateContent>
          <mc:Choice Requires="wps">
            <w:drawing>
              <wp:anchor distT="72390" distB="72390" distL="72390" distR="72390" simplePos="0" relativeHeight="4" behindDoc="0" locked="0" layoutInCell="1" hidden="0" allowOverlap="1">
                <wp:simplePos x="0" y="0"/>
                <wp:positionH relativeFrom="margin">
                  <wp:align>center</wp:align>
                </wp:positionH>
                <wp:positionV relativeFrom="paragraph">
                  <wp:posOffset>635</wp:posOffset>
                </wp:positionV>
                <wp:extent cx="6146800" cy="8309610"/>
                <wp:effectExtent l="0" t="0" r="635" b="635"/>
                <wp:wrapSquare wrapText="bothSides"/>
                <wp:docPr id="1029" name="オブジェクト 0"/>
                <a:graphic xmlns:a="http://schemas.openxmlformats.org/drawingml/2006/main">
                  <a:graphicData uri="http://schemas.microsoft.com/office/word/2010/wordprocessingShape">
                    <wps:wsp>
                      <wps:cNvPr id="1029" name="オブジェクト 0"/>
                      <wps:cNvSpPr txBox="1">
                        <a:spLocks noChangeArrowheads="1"/>
                      </wps:cNvSpPr>
                      <wps:spPr>
                        <a:xfrm>
                          <a:off x="0" y="0"/>
                          <a:ext cx="6146800" cy="8309610"/>
                        </a:xfrm>
                        <a:prstGeom prst="rect">
                          <a:avLst/>
                        </a:prstGeom>
                        <a:solidFill>
                          <a:srgbClr val="FFFFFF"/>
                        </a:solidFill>
                        <a:ln>
                          <a:miter/>
                        </a:ln>
                      </wps:spPr>
                      <wps:txbx>
                        <w:txbxContent>
                          <w:tbl>
                            <w:tblPr>
                              <w:tblStyle w:val="11"/>
                              <w:tblW w:w="0" w:type="auto"/>
                              <w:tblInd w:w="47" w:type="dxa"/>
                              <w:tblLayout w:type="fixed"/>
                              <w:tblCellMar>
                                <w:left w:w="47" w:type="dxa"/>
                                <w:right w:w="52" w:type="dxa"/>
                              </w:tblCellMar>
                              <w:tblLook w:firstRow="0" w:lastRow="0" w:firstColumn="0" w:lastColumn="0" w:noHBand="1" w:noVBand="1" w:val="0600"/>
                            </w:tblPr>
                            <w:tblGrid>
                              <w:gridCol w:w="9581"/>
                            </w:tblGrid>
                            <w:tr>
                              <w:trPr>
                                <w:trHeight w:val="7483" w:hRule="atLeast"/>
                              </w:trPr>
                              <w:tc>
                                <w:tcPr>
                                  <w:tcW w:w="958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FFFFFF"/>
                                  <w:vAlign w:val="top"/>
                                </w:tcPr>
                                <w:p>
                                  <w:pPr>
                                    <w:pStyle w:val="0"/>
                                    <w:spacing w:line="336" w:lineRule="atLeast"/>
                                    <w:jc w:val="center"/>
                                    <w:rPr>
                                      <w:rFonts w:hint="default"/>
                                    </w:rPr>
                                  </w:pPr>
                                  <w:r>
                                    <w:rPr>
                                      <w:rFonts w:hint="default"/>
                                      <w:color w:val="auto"/>
                                      <w:sz w:val="28"/>
                                    </w:rPr>
                                    <w:t>誓　約　書</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　　　　　　　　　　　　　　　　　　　　　令和　　年　　月　　日</w:t>
                                  </w:r>
                                </w:p>
                                <w:p>
                                  <w:pPr>
                                    <w:pStyle w:val="0"/>
                                    <w:spacing w:line="336" w:lineRule="atLeast"/>
                                    <w:jc w:val="left"/>
                                    <w:rPr>
                                      <w:rFonts w:hint="default"/>
                                    </w:rPr>
                                  </w:pPr>
                                  <w:r>
                                    <w:rPr>
                                      <w:rFonts w:hint="default"/>
                                      <w:color w:val="auto"/>
                                      <w:spacing w:val="68"/>
                                    </w:rPr>
                                    <w:t>石岡市長　</w:t>
                                  </w:r>
                                  <w:r>
                                    <w:rPr>
                                      <w:rFonts w:hint="default"/>
                                      <w:color w:val="auto"/>
                                    </w:rPr>
                                    <w:t>殿</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住所</w:t>
                                  </w:r>
                                </w:p>
                                <w:p>
                                  <w:pPr>
                                    <w:pStyle w:val="0"/>
                                    <w:spacing w:line="336" w:lineRule="atLeast"/>
                                    <w:jc w:val="left"/>
                                    <w:rPr>
                                      <w:rFonts w:hint="default"/>
                                    </w:rPr>
                                  </w:pPr>
                                  <w:r>
                                    <w:rPr>
                                      <w:rFonts w:hint="default"/>
                                      <w:color w:val="auto"/>
                                    </w:rPr>
                                    <w:t xml:space="preserve">                                     </w:t>
                                  </w:r>
                                  <w:r>
                                    <w:rPr>
                                      <w:rFonts w:hint="default"/>
                                      <w:color w:val="auto"/>
                                    </w:rPr>
                                    <w:t>氏名又は名称</w:t>
                                  </w:r>
                                </w:p>
                                <w:p>
                                  <w:pPr>
                                    <w:pStyle w:val="0"/>
                                    <w:spacing w:line="336" w:lineRule="atLeast"/>
                                    <w:jc w:val="left"/>
                                    <w:rPr>
                                      <w:rFonts w:hint="default"/>
                                    </w:rPr>
                                  </w:pPr>
                                  <w:r>
                                    <w:rPr>
                                      <w:rFonts w:hint="default"/>
                                      <w:color w:val="auto"/>
                                    </w:rPr>
                                    <w:t xml:space="preserve">                                     </w:t>
                                  </w:r>
                                  <w:r>
                                    <w:rPr>
                                      <w:rFonts w:hint="default"/>
                                      <w:color w:val="auto"/>
                                    </w:rPr>
                                    <w:t>及び代表者名</w:t>
                                  </w:r>
                                  <w:r>
                                    <w:rPr>
                                      <w:rFonts w:hint="default"/>
                                      <w:color w:val="auto"/>
                                    </w:rPr>
                                    <w:t xml:space="preserve">                        </w:t>
                                  </w:r>
                                </w:p>
                                <w:p>
                                  <w:pPr>
                                    <w:pStyle w:val="0"/>
                                    <w:spacing w:line="336" w:lineRule="atLeast"/>
                                    <w:jc w:val="left"/>
                                    <w:rPr>
                                      <w:rFonts w:hint="default"/>
                                      <w:color w:val="auto"/>
                                    </w:rPr>
                                  </w:pPr>
                                </w:p>
                                <w:p>
                                  <w:pPr>
                                    <w:pStyle w:val="0"/>
                                    <w:spacing w:line="336" w:lineRule="atLeast"/>
                                    <w:jc w:val="left"/>
                                    <w:rPr>
                                      <w:rFonts w:hint="default"/>
                                    </w:rPr>
                                  </w:pPr>
                                  <w:r>
                                    <w:rPr>
                                      <w:rFonts w:hint="default"/>
                                      <w:color w:val="auto"/>
                                    </w:rPr>
                                    <w:t xml:space="preserve">  </w:t>
                                  </w:r>
                                  <w:r>
                                    <w:rPr>
                                      <w:rFonts w:hint="default"/>
                                      <w:color w:val="auto"/>
                                    </w:rPr>
                                    <w:t>石岡市暴力団排除条例（平成</w:t>
                                  </w:r>
                                  <w:r>
                                    <w:rPr>
                                      <w:rFonts w:hint="default"/>
                                      <w:color w:val="auto"/>
                                    </w:rPr>
                                    <w:t>23</w:t>
                                  </w:r>
                                  <w:r>
                                    <w:rPr>
                                      <w:rFonts w:hint="default"/>
                                      <w:color w:val="auto"/>
                                    </w:rPr>
                                    <w:t>年８月</w:t>
                                  </w:r>
                                  <w:r>
                                    <w:rPr>
                                      <w:rFonts w:hint="default"/>
                                      <w:color w:val="auto"/>
                                    </w:rPr>
                                    <w:t>11</w:t>
                                  </w:r>
                                  <w:r>
                                    <w:rPr>
                                      <w:rFonts w:hint="default"/>
                                      <w:color w:val="auto"/>
                                    </w:rPr>
                                    <w:t>日石岡市条例第</w:t>
                                  </w:r>
                                  <w:r>
                                    <w:rPr>
                                      <w:rFonts w:hint="default"/>
                                      <w:color w:val="auto"/>
                                    </w:rPr>
                                    <w:t>17</w:t>
                                  </w:r>
                                  <w:r>
                                    <w:rPr>
                                      <w:rFonts w:hint="default"/>
                                      <w:color w:val="auto"/>
                                    </w:rPr>
                                    <w:t>号）第７条の規定の趣旨を踏まえ，下記事項について誓約いたします。</w:t>
                                  </w:r>
                                </w:p>
                                <w:p>
                                  <w:pPr>
                                    <w:pStyle w:val="0"/>
                                    <w:spacing w:line="336" w:lineRule="atLeast"/>
                                    <w:jc w:val="left"/>
                                    <w:rPr>
                                      <w:rFonts w:hint="default"/>
                                    </w:rPr>
                                  </w:pPr>
                                  <w:r>
                                    <w:rPr>
                                      <w:rFonts w:hint="default"/>
                                      <w:color w:val="auto"/>
                                    </w:rPr>
                                    <w:t>　これらが，事実と相違することが判明した場合には，当該事実に関して貴市が行う一切の措置について異議の申し立てを行いません。</w:t>
                                  </w:r>
                                </w:p>
                                <w:p>
                                  <w:pPr>
                                    <w:pStyle w:val="0"/>
                                    <w:spacing w:line="336" w:lineRule="atLeast"/>
                                    <w:jc w:val="left"/>
                                    <w:rPr>
                                      <w:rFonts w:hint="default"/>
                                    </w:rPr>
                                  </w:pPr>
                                  <w:r>
                                    <w:rPr>
                                      <w:rFonts w:hint="default"/>
                                      <w:color w:val="auto"/>
                                    </w:rPr>
                                    <w:t>　なお，石岡市の事務事業に関する入札参加資格，各種申込資格等の確認のため，貴市が茨城県警察本部に照会することについて承諾します。</w:t>
                                  </w:r>
                                </w:p>
                                <w:p>
                                  <w:pPr>
                                    <w:pStyle w:val="29"/>
                                    <w:spacing w:before="167" w:beforeLines="0" w:beforeAutospacing="0" w:after="167" w:afterLines="0" w:afterAutospacing="0"/>
                                    <w:rPr>
                                      <w:rFonts w:hint="default"/>
                                    </w:rPr>
                                  </w:pPr>
                                  <w:r>
                                    <w:rPr>
                                      <w:rFonts w:hint="default"/>
                                      <w:color w:val="auto"/>
                                    </w:rPr>
                                    <w:t>記</w:t>
                                  </w:r>
                                </w:p>
                                <w:p>
                                  <w:pPr>
                                    <w:pStyle w:val="0"/>
                                    <w:spacing w:line="336" w:lineRule="atLeast"/>
                                    <w:ind w:left="222" w:hanging="222"/>
                                    <w:jc w:val="left"/>
                                    <w:rPr>
                                      <w:rFonts w:hint="default"/>
                                    </w:rPr>
                                  </w:pPr>
                                  <w:r>
                                    <w:rPr>
                                      <w:rFonts w:hint="default"/>
                                      <w:color w:val="auto"/>
                                    </w:rPr>
                                    <w:t>１　個人又は法人の役員等が暴力団員による不当な行為の防止等に関する法律（平成３年法律第</w:t>
                                  </w:r>
                                </w:p>
                                <w:p>
                                  <w:pPr>
                                    <w:pStyle w:val="0"/>
                                    <w:spacing w:line="336" w:lineRule="atLeast"/>
                                    <w:ind w:left="222"/>
                                    <w:jc w:val="left"/>
                                    <w:rPr>
                                      <w:rFonts w:hint="default"/>
                                    </w:rPr>
                                  </w:pPr>
                                  <w:r>
                                    <w:rPr>
                                      <w:rFonts w:hint="default"/>
                                      <w:color w:val="auto"/>
                                    </w:rPr>
                                    <w:t>77</w:t>
                                  </w:r>
                                  <w:r>
                                    <w:rPr>
                                      <w:rFonts w:hint="default"/>
                                      <w:color w:val="auto"/>
                                    </w:rPr>
                                    <w:t>号）第２条第６号に規定する暴力団員ではありません。</w:t>
                                  </w:r>
                                </w:p>
                                <w:p>
                                  <w:pPr>
                                    <w:pStyle w:val="0"/>
                                    <w:spacing w:line="336" w:lineRule="atLeast"/>
                                    <w:jc w:val="left"/>
                                    <w:rPr>
                                      <w:rFonts w:hint="default"/>
                                    </w:rPr>
                                  </w:pPr>
                                  <w:r>
                                    <w:rPr>
                                      <w:rFonts w:hint="default"/>
                                      <w:color w:val="auto"/>
                                    </w:rPr>
                                    <w:t xml:space="preserve">                                                 </w:t>
                                  </w:r>
                                  <w:r>
                                    <w:rPr>
                                      <w:rFonts w:hint="default"/>
                                      <w:color w:val="auto"/>
                                    </w:rPr>
                                    <w:t>　　　</w:t>
                                  </w:r>
                                  <w:r>
                                    <w:rPr>
                                      <w:rFonts w:hint="default"/>
                                      <w:color w:val="auto"/>
                                    </w:rPr>
                                    <w:t xml:space="preserve"> </w:t>
                                  </w:r>
                                  <w:r>
                                    <w:rPr>
                                      <w:rFonts w:hint="default"/>
                                      <w:color w:val="auto"/>
                                    </w:rPr>
                                    <w:t>はい　・　いいえ</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　　　（いずれかを</w:t>
                                  </w:r>
                                  <w:r>
                                    <w:rPr>
                                      <w:rFonts w:hint="default"/>
                                      <w:color w:val="auto"/>
                                    </w:rPr>
                                    <w:t>○</w:t>
                                  </w:r>
                                  <w:r>
                                    <w:rPr>
                                      <w:rFonts w:hint="default"/>
                                      <w:color w:val="auto"/>
                                    </w:rPr>
                                    <w:t>で囲む）</w:t>
                                  </w:r>
                                </w:p>
                                <w:p>
                                  <w:pPr>
                                    <w:pStyle w:val="0"/>
                                    <w:spacing w:line="336" w:lineRule="atLeast"/>
                                    <w:jc w:val="left"/>
                                    <w:rPr>
                                      <w:rFonts w:hint="default"/>
                                      <w:color w:val="auto"/>
                                    </w:rPr>
                                  </w:pPr>
                                </w:p>
                                <w:p>
                                  <w:pPr>
                                    <w:pStyle w:val="0"/>
                                    <w:spacing w:line="336" w:lineRule="atLeast"/>
                                    <w:jc w:val="left"/>
                                    <w:rPr>
                                      <w:rFonts w:hint="default"/>
                                    </w:rPr>
                                  </w:pPr>
                                  <w:r>
                                    <w:rPr>
                                      <w:rFonts w:hint="default"/>
                                      <w:color w:val="auto"/>
                                    </w:rPr>
                                    <w:t>２　次のいずれかに該当する者ではありません。　</w:t>
                                  </w:r>
                                </w:p>
                                <w:p>
                                  <w:pPr>
                                    <w:pStyle w:val="0"/>
                                    <w:spacing w:line="336" w:lineRule="atLeast"/>
                                    <w:jc w:val="left"/>
                                    <w:rPr>
                                      <w:rFonts w:hint="default"/>
                                    </w:rPr>
                                  </w:pPr>
                                  <w:r>
                                    <w:rPr>
                                      <w:rFonts w:hint="default"/>
                                      <w:color w:val="auto"/>
                                    </w:rPr>
                                    <w:t>　</w:t>
                                  </w:r>
                                  <w:r>
                                    <w:rPr>
                                      <w:rFonts w:hint="default"/>
                                      <w:color w:val="auto"/>
                                    </w:rPr>
                                    <w:t xml:space="preserve">(1) </w:t>
                                  </w:r>
                                  <w:r>
                                    <w:rPr>
                                      <w:rFonts w:hint="default"/>
                                      <w:color w:val="auto"/>
                                    </w:rPr>
                                    <w:t>暴力団員が事業主又は役員となっている事業者</w:t>
                                  </w:r>
                                </w:p>
                                <w:p>
                                  <w:pPr>
                                    <w:pStyle w:val="0"/>
                                    <w:spacing w:line="336" w:lineRule="atLeast"/>
                                    <w:ind w:left="444" w:hanging="444"/>
                                    <w:jc w:val="left"/>
                                    <w:rPr>
                                      <w:rFonts w:hint="default"/>
                                    </w:rPr>
                                  </w:pPr>
                                  <w:r>
                                    <w:rPr>
                                      <w:rFonts w:hint="default"/>
                                      <w:color w:val="auto"/>
                                    </w:rPr>
                                    <w:t>　</w:t>
                                  </w:r>
                                  <w:r>
                                    <w:rPr>
                                      <w:rFonts w:hint="default"/>
                                      <w:color w:val="auto"/>
                                    </w:rPr>
                                    <w:t xml:space="preserve">(2) </w:t>
                                  </w:r>
                                  <w:r>
                                    <w:rPr>
                                      <w:rFonts w:hint="default"/>
                                      <w:color w:val="auto"/>
                                    </w:rPr>
                                    <w:t>暴力団員以外の者が代表取締役を務めているが，実質的には暴力団員がその運営を支配している事業者</w:t>
                                  </w:r>
                                </w:p>
                                <w:p>
                                  <w:pPr>
                                    <w:pStyle w:val="0"/>
                                    <w:spacing w:line="336" w:lineRule="atLeast"/>
                                    <w:ind w:left="444" w:hanging="444"/>
                                    <w:jc w:val="left"/>
                                    <w:rPr>
                                      <w:rFonts w:hint="default"/>
                                    </w:rPr>
                                  </w:pPr>
                                  <w:r>
                                    <w:rPr>
                                      <w:rFonts w:hint="default"/>
                                      <w:color w:val="auto"/>
                                    </w:rPr>
                                    <w:t>　</w:t>
                                  </w:r>
                                  <w:r>
                                    <w:rPr>
                                      <w:rFonts w:hint="default"/>
                                      <w:color w:val="auto"/>
                                    </w:rPr>
                                    <w:t xml:space="preserve">(3) </w:t>
                                  </w:r>
                                  <w:r>
                                    <w:rPr>
                                      <w:rFonts w:hint="default"/>
                                      <w:color w:val="auto"/>
                                    </w:rPr>
                                    <w:t>暴力団員であることを知りながら，その者を雇用し，又は使用している者（事業者を含む。）</w:t>
                                  </w:r>
                                </w:p>
                                <w:p>
                                  <w:pPr>
                                    <w:pStyle w:val="0"/>
                                    <w:spacing w:line="336" w:lineRule="atLeast"/>
                                    <w:ind w:left="444" w:hanging="444"/>
                                    <w:jc w:val="left"/>
                                    <w:rPr>
                                      <w:rFonts w:hint="default"/>
                                    </w:rPr>
                                  </w:pPr>
                                  <w:r>
                                    <w:rPr>
                                      <w:rFonts w:hint="default"/>
                                      <w:color w:val="auto"/>
                                    </w:rPr>
                                    <w:t>　</w:t>
                                  </w:r>
                                  <w:r>
                                    <w:rPr>
                                      <w:rFonts w:hint="default"/>
                                      <w:color w:val="auto"/>
                                    </w:rPr>
                                    <w:t xml:space="preserve">(4) </w:t>
                                  </w:r>
                                  <w:r>
                                    <w:rPr>
                                      <w:rFonts w:hint="default"/>
                                      <w:color w:val="auto"/>
                                    </w:rPr>
                                    <w:t>暴力団員であることを知りながら，その者と下請契約又は資材，原材料の購入契約等を締結している者（事業者を含む。）</w:t>
                                  </w:r>
                                </w:p>
                                <w:p>
                                  <w:pPr>
                                    <w:pStyle w:val="0"/>
                                    <w:spacing w:line="336" w:lineRule="atLeast"/>
                                    <w:jc w:val="left"/>
                                    <w:rPr>
                                      <w:rFonts w:hint="default"/>
                                    </w:rPr>
                                  </w:pPr>
                                  <w:r>
                                    <w:rPr>
                                      <w:rFonts w:hint="default"/>
                                      <w:color w:val="auto"/>
                                    </w:rPr>
                                    <w:t>　</w:t>
                                  </w:r>
                                  <w:r>
                                    <w:rPr>
                                      <w:rFonts w:hint="default"/>
                                      <w:color w:val="auto"/>
                                    </w:rPr>
                                    <w:t xml:space="preserve">(5) </w:t>
                                  </w:r>
                                  <w:r>
                                    <w:rPr>
                                      <w:rFonts w:hint="default"/>
                                      <w:color w:val="auto"/>
                                    </w:rPr>
                                    <w:t>暴力団（員）に経済上の利益や便宜を供与している者</w:t>
                                  </w:r>
                                </w:p>
                                <w:p>
                                  <w:pPr>
                                    <w:pStyle w:val="0"/>
                                    <w:spacing w:line="336" w:lineRule="atLeast"/>
                                    <w:ind w:left="444" w:hanging="444"/>
                                    <w:jc w:val="left"/>
                                    <w:rPr>
                                      <w:rFonts w:hint="default"/>
                                    </w:rPr>
                                  </w:pPr>
                                  <w:r>
                                    <w:rPr>
                                      <w:rFonts w:hint="default"/>
                                      <w:color w:val="auto"/>
                                    </w:rPr>
                                    <w:t>　</w:t>
                                  </w:r>
                                  <w:r>
                                    <w:rPr>
                                      <w:rFonts w:hint="default"/>
                                      <w:color w:val="auto"/>
                                    </w:rPr>
                                    <w:t xml:space="preserve">(6) </w:t>
                                  </w:r>
                                  <w:r>
                                    <w:rPr>
                                      <w:rFonts w:hint="default"/>
                                      <w:color w:val="auto"/>
                                    </w:rPr>
                                    <w:t>役員等が暴力団（員）と社会通念上ふさわしくない交際を有するなど社会的に非難されるべき関係を有している者（事業者を含む。）</w:t>
                                  </w:r>
                                </w:p>
                                <w:p>
                                  <w:pPr>
                                    <w:pStyle w:val="0"/>
                                    <w:spacing w:line="336" w:lineRule="atLeast"/>
                                    <w:jc w:val="left"/>
                                    <w:rPr>
                                      <w:rFonts w:hint="default"/>
                                    </w:rPr>
                                  </w:pPr>
                                  <w:r>
                                    <w:rPr>
                                      <w:rFonts w:hint="default"/>
                                      <w:color w:val="auto"/>
                                    </w:rPr>
                                    <w:t xml:space="preserve">                                                        </w:t>
                                  </w:r>
                                  <w:r>
                                    <w:rPr>
                                      <w:rFonts w:hint="default"/>
                                      <w:color w:val="auto"/>
                                    </w:rPr>
                                    <w:t>はい　・　いいえ</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（いずれかを</w:t>
                                  </w:r>
                                  <w:r>
                                    <w:rPr>
                                      <w:rFonts w:hint="default"/>
                                      <w:color w:val="auto"/>
                                    </w:rPr>
                                    <w:t>○</w:t>
                                  </w:r>
                                  <w:r>
                                    <w:rPr>
                                      <w:rFonts w:hint="default"/>
                                      <w:color w:val="auto"/>
                                    </w:rPr>
                                    <w:t>で囲む）</w:t>
                                  </w:r>
                                </w:p>
                                <w:p>
                                  <w:pPr>
                                    <w:pStyle w:val="0"/>
                                    <w:spacing w:line="336" w:lineRule="atLeast"/>
                                    <w:ind w:left="222" w:hanging="222"/>
                                    <w:jc w:val="left"/>
                                    <w:rPr>
                                      <w:rFonts w:hint="default"/>
                                      <w:color w:val="auto"/>
                                    </w:rPr>
                                  </w:pPr>
                                </w:p>
                                <w:p>
                                  <w:pPr>
                                    <w:pStyle w:val="0"/>
                                    <w:spacing w:line="336" w:lineRule="atLeast"/>
                                    <w:ind w:left="222" w:hanging="222"/>
                                    <w:jc w:val="left"/>
                                    <w:rPr>
                                      <w:rFonts w:hint="default"/>
                                    </w:rPr>
                                  </w:pPr>
                                  <w:r>
                                    <w:rPr>
                                      <w:rFonts w:hint="default"/>
                                      <w:color w:val="auto"/>
                                    </w:rPr>
                                    <w:t>３　暴力団員又は２の</w:t>
                                  </w:r>
                                  <w:r>
                                    <w:rPr>
                                      <w:rFonts w:hint="default"/>
                                      <w:color w:val="auto"/>
                                    </w:rPr>
                                    <w:t>(1)</w:t>
                                  </w:r>
                                  <w:r>
                                    <w:rPr>
                                      <w:rFonts w:hint="default"/>
                                      <w:color w:val="auto"/>
                                    </w:rPr>
                                    <w:t>から</w:t>
                                  </w:r>
                                  <w:r>
                                    <w:rPr>
                                      <w:rFonts w:hint="default"/>
                                      <w:color w:val="auto"/>
                                    </w:rPr>
                                    <w:t>(6)</w:t>
                                  </w:r>
                                  <w:r>
                                    <w:rPr>
                                      <w:rFonts w:hint="default"/>
                                      <w:color w:val="auto"/>
                                    </w:rPr>
                                    <w:t>までのいずれかに該当する者の依頼を受けて入札に参加しようとする者ではありません。</w:t>
                                  </w:r>
                                </w:p>
                                <w:p>
                                  <w:pPr>
                                    <w:pStyle w:val="0"/>
                                    <w:spacing w:line="336" w:lineRule="atLeast"/>
                                    <w:ind w:left="222" w:hanging="222"/>
                                    <w:jc w:val="left"/>
                                    <w:rPr>
                                      <w:rFonts w:hint="default"/>
                                    </w:rPr>
                                  </w:pPr>
                                  <w:r>
                                    <w:rPr>
                                      <w:rFonts w:hint="default"/>
                                      <w:color w:val="auto"/>
                                    </w:rPr>
                                    <w:t xml:space="preserve">                    </w:t>
                                  </w:r>
                                  <w:r>
                                    <w:rPr>
                                      <w:rFonts w:hint="default"/>
                                      <w:color w:val="auto"/>
                                    </w:rPr>
                                    <w:t>　　　　　　　　　　　　　　　　　　はい　・　いいえ</w:t>
                                  </w:r>
                                </w:p>
                                <w:p>
                                  <w:pPr>
                                    <w:pStyle w:val="0"/>
                                    <w:spacing w:line="336" w:lineRule="atLeast"/>
                                    <w:jc w:val="left"/>
                                    <w:rPr>
                                      <w:rFonts w:hint="default"/>
                                    </w:rPr>
                                  </w:pPr>
                                  <w:r>
                                    <w:rPr>
                                      <w:rFonts w:hint="default"/>
                                      <w:color w:val="auto"/>
                                    </w:rPr>
                                    <w:t xml:space="preserve">                                                   </w:t>
                                  </w:r>
                                  <w:r>
                                    <w:rPr>
                                      <w:rFonts w:hint="default"/>
                                      <w:color w:val="auto"/>
                                    </w:rPr>
                                    <w:t>　（いずれかを</w:t>
                                  </w:r>
                                  <w:r>
                                    <w:rPr>
                                      <w:rFonts w:hint="default"/>
                                      <w:color w:val="auto"/>
                                    </w:rPr>
                                    <w:t>○</w:t>
                                  </w:r>
                                  <w:r>
                                    <w:rPr>
                                      <w:rFonts w:hint="default"/>
                                      <w:color w:val="auto"/>
                                    </w:rPr>
                                    <w:t>で囲む）</w:t>
                                  </w:r>
                                </w:p>
                                <w:p>
                                  <w:pPr>
                                    <w:pStyle w:val="0"/>
                                    <w:spacing w:line="336" w:lineRule="atLeast"/>
                                    <w:jc w:val="left"/>
                                    <w:rPr>
                                      <w:rFonts w:hint="default"/>
                                      <w:color w:val="auto"/>
                                    </w:rPr>
                                  </w:pPr>
                                </w:p>
                              </w:tc>
                            </w:tr>
                          </w:tbl>
                          <w:p>
                            <w:pPr>
                              <w:pStyle w:val="32"/>
                              <w:rPr>
                                <w:rFonts w:hint="default"/>
                              </w:rPr>
                            </w:pP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mso-wrap-distance-left:5.7pt;width:484pt;height:654.29pt;mso-wrap-mode:square;mso-position-horizontal-relative:margin;position:absolute;mso-position-horizontal:center;margin-top:5.e-002pt;mso-wrap-distance-bottom:5.7pt;mso-wrap-distance-right:5.7pt;mso-wrap-distance-top:5.7pt;" o:spid="_x0000_s1029" o:allowincell="t" o:allowoverlap="t" filled="t" fillcolor="#ffffff" stroked="f" o:spt="202" type="#_x0000_t202">
                <v:fill/>
                <v:textbox style="layout-flow:horizontal;" inset="0mm,0mm,0mm,0mm">
                  <w:txbxContent>
                    <w:tbl>
                      <w:tblPr>
                        <w:tblStyle w:val="11"/>
                        <w:tblW w:w="0" w:type="auto"/>
                        <w:tblInd w:w="47" w:type="dxa"/>
                        <w:tblLayout w:type="fixed"/>
                        <w:tblCellMar>
                          <w:left w:w="47" w:type="dxa"/>
                          <w:right w:w="52" w:type="dxa"/>
                        </w:tblCellMar>
                        <w:tblLook w:firstRow="0" w:lastRow="0" w:firstColumn="0" w:lastColumn="0" w:noHBand="1" w:noVBand="1" w:val="0600"/>
                      </w:tblPr>
                      <w:tblGrid>
                        <w:gridCol w:w="9581"/>
                      </w:tblGrid>
                      <w:tr>
                        <w:trPr>
                          <w:trHeight w:val="7483" w:hRule="atLeast"/>
                        </w:trPr>
                        <w:tc>
                          <w:tcPr>
                            <w:tcW w:w="958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FFFFFF"/>
                            <w:vAlign w:val="top"/>
                          </w:tcPr>
                          <w:p>
                            <w:pPr>
                              <w:pStyle w:val="0"/>
                              <w:spacing w:line="336" w:lineRule="atLeast"/>
                              <w:jc w:val="center"/>
                              <w:rPr>
                                <w:rFonts w:hint="default"/>
                              </w:rPr>
                            </w:pPr>
                            <w:r>
                              <w:rPr>
                                <w:rFonts w:hint="default"/>
                                <w:color w:val="auto"/>
                                <w:sz w:val="28"/>
                              </w:rPr>
                              <w:t>誓　約　書</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　　　　　　　　　　　　　　　　　　　　　令和　　年　　月　　日</w:t>
                            </w:r>
                          </w:p>
                          <w:p>
                            <w:pPr>
                              <w:pStyle w:val="0"/>
                              <w:spacing w:line="336" w:lineRule="atLeast"/>
                              <w:jc w:val="left"/>
                              <w:rPr>
                                <w:rFonts w:hint="default"/>
                              </w:rPr>
                            </w:pPr>
                            <w:r>
                              <w:rPr>
                                <w:rFonts w:hint="default"/>
                                <w:color w:val="auto"/>
                                <w:spacing w:val="68"/>
                              </w:rPr>
                              <w:t>石岡市長　</w:t>
                            </w:r>
                            <w:r>
                              <w:rPr>
                                <w:rFonts w:hint="default"/>
                                <w:color w:val="auto"/>
                              </w:rPr>
                              <w:t>殿</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住所</w:t>
                            </w:r>
                          </w:p>
                          <w:p>
                            <w:pPr>
                              <w:pStyle w:val="0"/>
                              <w:spacing w:line="336" w:lineRule="atLeast"/>
                              <w:jc w:val="left"/>
                              <w:rPr>
                                <w:rFonts w:hint="default"/>
                              </w:rPr>
                            </w:pPr>
                            <w:r>
                              <w:rPr>
                                <w:rFonts w:hint="default"/>
                                <w:color w:val="auto"/>
                              </w:rPr>
                              <w:t xml:space="preserve">                                     </w:t>
                            </w:r>
                            <w:r>
                              <w:rPr>
                                <w:rFonts w:hint="default"/>
                                <w:color w:val="auto"/>
                              </w:rPr>
                              <w:t>氏名又は名称</w:t>
                            </w:r>
                          </w:p>
                          <w:p>
                            <w:pPr>
                              <w:pStyle w:val="0"/>
                              <w:spacing w:line="336" w:lineRule="atLeast"/>
                              <w:jc w:val="left"/>
                              <w:rPr>
                                <w:rFonts w:hint="default"/>
                              </w:rPr>
                            </w:pPr>
                            <w:r>
                              <w:rPr>
                                <w:rFonts w:hint="default"/>
                                <w:color w:val="auto"/>
                              </w:rPr>
                              <w:t xml:space="preserve">                                     </w:t>
                            </w:r>
                            <w:r>
                              <w:rPr>
                                <w:rFonts w:hint="default"/>
                                <w:color w:val="auto"/>
                              </w:rPr>
                              <w:t>及び代表者名</w:t>
                            </w:r>
                            <w:r>
                              <w:rPr>
                                <w:rFonts w:hint="default"/>
                                <w:color w:val="auto"/>
                              </w:rPr>
                              <w:t xml:space="preserve">                        </w:t>
                            </w:r>
                          </w:p>
                          <w:p>
                            <w:pPr>
                              <w:pStyle w:val="0"/>
                              <w:spacing w:line="336" w:lineRule="atLeast"/>
                              <w:jc w:val="left"/>
                              <w:rPr>
                                <w:rFonts w:hint="default"/>
                                <w:color w:val="auto"/>
                              </w:rPr>
                            </w:pPr>
                          </w:p>
                          <w:p>
                            <w:pPr>
                              <w:pStyle w:val="0"/>
                              <w:spacing w:line="336" w:lineRule="atLeast"/>
                              <w:jc w:val="left"/>
                              <w:rPr>
                                <w:rFonts w:hint="default"/>
                              </w:rPr>
                            </w:pPr>
                            <w:r>
                              <w:rPr>
                                <w:rFonts w:hint="default"/>
                                <w:color w:val="auto"/>
                              </w:rPr>
                              <w:t xml:space="preserve">  </w:t>
                            </w:r>
                            <w:r>
                              <w:rPr>
                                <w:rFonts w:hint="default"/>
                                <w:color w:val="auto"/>
                              </w:rPr>
                              <w:t>石岡市暴力団排除条例（平成</w:t>
                            </w:r>
                            <w:r>
                              <w:rPr>
                                <w:rFonts w:hint="default"/>
                                <w:color w:val="auto"/>
                              </w:rPr>
                              <w:t>23</w:t>
                            </w:r>
                            <w:r>
                              <w:rPr>
                                <w:rFonts w:hint="default"/>
                                <w:color w:val="auto"/>
                              </w:rPr>
                              <w:t>年８月</w:t>
                            </w:r>
                            <w:r>
                              <w:rPr>
                                <w:rFonts w:hint="default"/>
                                <w:color w:val="auto"/>
                              </w:rPr>
                              <w:t>11</w:t>
                            </w:r>
                            <w:r>
                              <w:rPr>
                                <w:rFonts w:hint="default"/>
                                <w:color w:val="auto"/>
                              </w:rPr>
                              <w:t>日石岡市条例第</w:t>
                            </w:r>
                            <w:r>
                              <w:rPr>
                                <w:rFonts w:hint="default"/>
                                <w:color w:val="auto"/>
                              </w:rPr>
                              <w:t>17</w:t>
                            </w:r>
                            <w:r>
                              <w:rPr>
                                <w:rFonts w:hint="default"/>
                                <w:color w:val="auto"/>
                              </w:rPr>
                              <w:t>号）第７条の規定の趣旨を踏まえ，下記事項について誓約いたします。</w:t>
                            </w:r>
                          </w:p>
                          <w:p>
                            <w:pPr>
                              <w:pStyle w:val="0"/>
                              <w:spacing w:line="336" w:lineRule="atLeast"/>
                              <w:jc w:val="left"/>
                              <w:rPr>
                                <w:rFonts w:hint="default"/>
                              </w:rPr>
                            </w:pPr>
                            <w:r>
                              <w:rPr>
                                <w:rFonts w:hint="default"/>
                                <w:color w:val="auto"/>
                              </w:rPr>
                              <w:t>　これらが，事実と相違することが判明した場合には，当該事実に関して貴市が行う一切の措置について異議の申し立てを行いません。</w:t>
                            </w:r>
                          </w:p>
                          <w:p>
                            <w:pPr>
                              <w:pStyle w:val="0"/>
                              <w:spacing w:line="336" w:lineRule="atLeast"/>
                              <w:jc w:val="left"/>
                              <w:rPr>
                                <w:rFonts w:hint="default"/>
                              </w:rPr>
                            </w:pPr>
                            <w:r>
                              <w:rPr>
                                <w:rFonts w:hint="default"/>
                                <w:color w:val="auto"/>
                              </w:rPr>
                              <w:t>　なお，石岡市の事務事業に関する入札参加資格，各種申込資格等の確認のため，貴市が茨城県警察本部に照会することについて承諾します。</w:t>
                            </w:r>
                          </w:p>
                          <w:p>
                            <w:pPr>
                              <w:pStyle w:val="29"/>
                              <w:spacing w:before="167" w:beforeLines="0" w:beforeAutospacing="0" w:after="167" w:afterLines="0" w:afterAutospacing="0"/>
                              <w:rPr>
                                <w:rFonts w:hint="default"/>
                              </w:rPr>
                            </w:pPr>
                            <w:r>
                              <w:rPr>
                                <w:rFonts w:hint="default"/>
                                <w:color w:val="auto"/>
                              </w:rPr>
                              <w:t>記</w:t>
                            </w:r>
                          </w:p>
                          <w:p>
                            <w:pPr>
                              <w:pStyle w:val="0"/>
                              <w:spacing w:line="336" w:lineRule="atLeast"/>
                              <w:ind w:left="222" w:hanging="222"/>
                              <w:jc w:val="left"/>
                              <w:rPr>
                                <w:rFonts w:hint="default"/>
                              </w:rPr>
                            </w:pPr>
                            <w:r>
                              <w:rPr>
                                <w:rFonts w:hint="default"/>
                                <w:color w:val="auto"/>
                              </w:rPr>
                              <w:t>１　個人又は法人の役員等が暴力団員による不当な行為の防止等に関する法律（平成３年法律第</w:t>
                            </w:r>
                          </w:p>
                          <w:p>
                            <w:pPr>
                              <w:pStyle w:val="0"/>
                              <w:spacing w:line="336" w:lineRule="atLeast"/>
                              <w:ind w:left="222"/>
                              <w:jc w:val="left"/>
                              <w:rPr>
                                <w:rFonts w:hint="default"/>
                              </w:rPr>
                            </w:pPr>
                            <w:r>
                              <w:rPr>
                                <w:rFonts w:hint="default"/>
                                <w:color w:val="auto"/>
                              </w:rPr>
                              <w:t>77</w:t>
                            </w:r>
                            <w:r>
                              <w:rPr>
                                <w:rFonts w:hint="default"/>
                                <w:color w:val="auto"/>
                              </w:rPr>
                              <w:t>号）第２条第６号に規定する暴力団員ではありません。</w:t>
                            </w:r>
                          </w:p>
                          <w:p>
                            <w:pPr>
                              <w:pStyle w:val="0"/>
                              <w:spacing w:line="336" w:lineRule="atLeast"/>
                              <w:jc w:val="left"/>
                              <w:rPr>
                                <w:rFonts w:hint="default"/>
                              </w:rPr>
                            </w:pPr>
                            <w:r>
                              <w:rPr>
                                <w:rFonts w:hint="default"/>
                                <w:color w:val="auto"/>
                              </w:rPr>
                              <w:t xml:space="preserve">                                                 </w:t>
                            </w:r>
                            <w:r>
                              <w:rPr>
                                <w:rFonts w:hint="default"/>
                                <w:color w:val="auto"/>
                              </w:rPr>
                              <w:t>　　　</w:t>
                            </w:r>
                            <w:r>
                              <w:rPr>
                                <w:rFonts w:hint="default"/>
                                <w:color w:val="auto"/>
                              </w:rPr>
                              <w:t xml:space="preserve"> </w:t>
                            </w:r>
                            <w:r>
                              <w:rPr>
                                <w:rFonts w:hint="default"/>
                                <w:color w:val="auto"/>
                              </w:rPr>
                              <w:t>はい　・　いいえ</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　　　（いずれかを</w:t>
                            </w:r>
                            <w:r>
                              <w:rPr>
                                <w:rFonts w:hint="default"/>
                                <w:color w:val="auto"/>
                              </w:rPr>
                              <w:t>○</w:t>
                            </w:r>
                            <w:r>
                              <w:rPr>
                                <w:rFonts w:hint="default"/>
                                <w:color w:val="auto"/>
                              </w:rPr>
                              <w:t>で囲む）</w:t>
                            </w:r>
                          </w:p>
                          <w:p>
                            <w:pPr>
                              <w:pStyle w:val="0"/>
                              <w:spacing w:line="336" w:lineRule="atLeast"/>
                              <w:jc w:val="left"/>
                              <w:rPr>
                                <w:rFonts w:hint="default"/>
                                <w:color w:val="auto"/>
                              </w:rPr>
                            </w:pPr>
                          </w:p>
                          <w:p>
                            <w:pPr>
                              <w:pStyle w:val="0"/>
                              <w:spacing w:line="336" w:lineRule="atLeast"/>
                              <w:jc w:val="left"/>
                              <w:rPr>
                                <w:rFonts w:hint="default"/>
                              </w:rPr>
                            </w:pPr>
                            <w:r>
                              <w:rPr>
                                <w:rFonts w:hint="default"/>
                                <w:color w:val="auto"/>
                              </w:rPr>
                              <w:t>２　次のいずれかに該当する者ではありません。　</w:t>
                            </w:r>
                          </w:p>
                          <w:p>
                            <w:pPr>
                              <w:pStyle w:val="0"/>
                              <w:spacing w:line="336" w:lineRule="atLeast"/>
                              <w:jc w:val="left"/>
                              <w:rPr>
                                <w:rFonts w:hint="default"/>
                              </w:rPr>
                            </w:pPr>
                            <w:r>
                              <w:rPr>
                                <w:rFonts w:hint="default"/>
                                <w:color w:val="auto"/>
                              </w:rPr>
                              <w:t>　</w:t>
                            </w:r>
                            <w:r>
                              <w:rPr>
                                <w:rFonts w:hint="default"/>
                                <w:color w:val="auto"/>
                              </w:rPr>
                              <w:t xml:space="preserve">(1) </w:t>
                            </w:r>
                            <w:r>
                              <w:rPr>
                                <w:rFonts w:hint="default"/>
                                <w:color w:val="auto"/>
                              </w:rPr>
                              <w:t>暴力団員が事業主又は役員となっている事業者</w:t>
                            </w:r>
                          </w:p>
                          <w:p>
                            <w:pPr>
                              <w:pStyle w:val="0"/>
                              <w:spacing w:line="336" w:lineRule="atLeast"/>
                              <w:ind w:left="444" w:hanging="444"/>
                              <w:jc w:val="left"/>
                              <w:rPr>
                                <w:rFonts w:hint="default"/>
                              </w:rPr>
                            </w:pPr>
                            <w:r>
                              <w:rPr>
                                <w:rFonts w:hint="default"/>
                                <w:color w:val="auto"/>
                              </w:rPr>
                              <w:t>　</w:t>
                            </w:r>
                            <w:r>
                              <w:rPr>
                                <w:rFonts w:hint="default"/>
                                <w:color w:val="auto"/>
                              </w:rPr>
                              <w:t xml:space="preserve">(2) </w:t>
                            </w:r>
                            <w:r>
                              <w:rPr>
                                <w:rFonts w:hint="default"/>
                                <w:color w:val="auto"/>
                              </w:rPr>
                              <w:t>暴力団員以外の者が代表取締役を務めているが，実質的には暴力団員がその運営を支配している事業者</w:t>
                            </w:r>
                          </w:p>
                          <w:p>
                            <w:pPr>
                              <w:pStyle w:val="0"/>
                              <w:spacing w:line="336" w:lineRule="atLeast"/>
                              <w:ind w:left="444" w:hanging="444"/>
                              <w:jc w:val="left"/>
                              <w:rPr>
                                <w:rFonts w:hint="default"/>
                              </w:rPr>
                            </w:pPr>
                            <w:r>
                              <w:rPr>
                                <w:rFonts w:hint="default"/>
                                <w:color w:val="auto"/>
                              </w:rPr>
                              <w:t>　</w:t>
                            </w:r>
                            <w:r>
                              <w:rPr>
                                <w:rFonts w:hint="default"/>
                                <w:color w:val="auto"/>
                              </w:rPr>
                              <w:t xml:space="preserve">(3) </w:t>
                            </w:r>
                            <w:r>
                              <w:rPr>
                                <w:rFonts w:hint="default"/>
                                <w:color w:val="auto"/>
                              </w:rPr>
                              <w:t>暴力団員であることを知りながら，その者を雇用し，又は使用している者（事業者を含む。）</w:t>
                            </w:r>
                          </w:p>
                          <w:p>
                            <w:pPr>
                              <w:pStyle w:val="0"/>
                              <w:spacing w:line="336" w:lineRule="atLeast"/>
                              <w:ind w:left="444" w:hanging="444"/>
                              <w:jc w:val="left"/>
                              <w:rPr>
                                <w:rFonts w:hint="default"/>
                              </w:rPr>
                            </w:pPr>
                            <w:r>
                              <w:rPr>
                                <w:rFonts w:hint="default"/>
                                <w:color w:val="auto"/>
                              </w:rPr>
                              <w:t>　</w:t>
                            </w:r>
                            <w:r>
                              <w:rPr>
                                <w:rFonts w:hint="default"/>
                                <w:color w:val="auto"/>
                              </w:rPr>
                              <w:t xml:space="preserve">(4) </w:t>
                            </w:r>
                            <w:r>
                              <w:rPr>
                                <w:rFonts w:hint="default"/>
                                <w:color w:val="auto"/>
                              </w:rPr>
                              <w:t>暴力団員であることを知りながら，その者と下請契約又は資材，原材料の購入契約等を締結している者（事業者を含む。）</w:t>
                            </w:r>
                          </w:p>
                          <w:p>
                            <w:pPr>
                              <w:pStyle w:val="0"/>
                              <w:spacing w:line="336" w:lineRule="atLeast"/>
                              <w:jc w:val="left"/>
                              <w:rPr>
                                <w:rFonts w:hint="default"/>
                              </w:rPr>
                            </w:pPr>
                            <w:r>
                              <w:rPr>
                                <w:rFonts w:hint="default"/>
                                <w:color w:val="auto"/>
                              </w:rPr>
                              <w:t>　</w:t>
                            </w:r>
                            <w:r>
                              <w:rPr>
                                <w:rFonts w:hint="default"/>
                                <w:color w:val="auto"/>
                              </w:rPr>
                              <w:t xml:space="preserve">(5) </w:t>
                            </w:r>
                            <w:r>
                              <w:rPr>
                                <w:rFonts w:hint="default"/>
                                <w:color w:val="auto"/>
                              </w:rPr>
                              <w:t>暴力団（員）に経済上の利益や便宜を供与している者</w:t>
                            </w:r>
                          </w:p>
                          <w:p>
                            <w:pPr>
                              <w:pStyle w:val="0"/>
                              <w:spacing w:line="336" w:lineRule="atLeast"/>
                              <w:ind w:left="444" w:hanging="444"/>
                              <w:jc w:val="left"/>
                              <w:rPr>
                                <w:rFonts w:hint="default"/>
                              </w:rPr>
                            </w:pPr>
                            <w:r>
                              <w:rPr>
                                <w:rFonts w:hint="default"/>
                                <w:color w:val="auto"/>
                              </w:rPr>
                              <w:t>　</w:t>
                            </w:r>
                            <w:r>
                              <w:rPr>
                                <w:rFonts w:hint="default"/>
                                <w:color w:val="auto"/>
                              </w:rPr>
                              <w:t xml:space="preserve">(6) </w:t>
                            </w:r>
                            <w:r>
                              <w:rPr>
                                <w:rFonts w:hint="default"/>
                                <w:color w:val="auto"/>
                              </w:rPr>
                              <w:t>役員等が暴力団（員）と社会通念上ふさわしくない交際を有するなど社会的に非難されるべき関係を有している者（事業者を含む。）</w:t>
                            </w:r>
                          </w:p>
                          <w:p>
                            <w:pPr>
                              <w:pStyle w:val="0"/>
                              <w:spacing w:line="336" w:lineRule="atLeast"/>
                              <w:jc w:val="left"/>
                              <w:rPr>
                                <w:rFonts w:hint="default"/>
                              </w:rPr>
                            </w:pPr>
                            <w:r>
                              <w:rPr>
                                <w:rFonts w:hint="default"/>
                                <w:color w:val="auto"/>
                              </w:rPr>
                              <w:t xml:space="preserve">                                                        </w:t>
                            </w:r>
                            <w:r>
                              <w:rPr>
                                <w:rFonts w:hint="default"/>
                                <w:color w:val="auto"/>
                              </w:rPr>
                              <w:t>はい　・　いいえ</w:t>
                            </w:r>
                          </w:p>
                          <w:p>
                            <w:pPr>
                              <w:pStyle w:val="0"/>
                              <w:spacing w:line="336" w:lineRule="atLeast"/>
                              <w:jc w:val="left"/>
                              <w:rPr>
                                <w:rFonts w:hint="default"/>
                              </w:rPr>
                            </w:pPr>
                            <w:r>
                              <w:rPr>
                                <w:rFonts w:hint="default"/>
                                <w:color w:val="auto"/>
                              </w:rPr>
                              <w:t>　　　　　　　　　　　　　　　　　　　　　　　　　</w:t>
                            </w:r>
                            <w:r>
                              <w:rPr>
                                <w:rFonts w:hint="default"/>
                                <w:color w:val="auto"/>
                              </w:rPr>
                              <w:t xml:space="preserve">   </w:t>
                            </w:r>
                            <w:r>
                              <w:rPr>
                                <w:rFonts w:hint="default"/>
                                <w:color w:val="auto"/>
                              </w:rPr>
                              <w:t>（いずれかを</w:t>
                            </w:r>
                            <w:r>
                              <w:rPr>
                                <w:rFonts w:hint="default"/>
                                <w:color w:val="auto"/>
                              </w:rPr>
                              <w:t>○</w:t>
                            </w:r>
                            <w:r>
                              <w:rPr>
                                <w:rFonts w:hint="default"/>
                                <w:color w:val="auto"/>
                              </w:rPr>
                              <w:t>で囲む）</w:t>
                            </w:r>
                          </w:p>
                          <w:p>
                            <w:pPr>
                              <w:pStyle w:val="0"/>
                              <w:spacing w:line="336" w:lineRule="atLeast"/>
                              <w:ind w:left="222" w:hanging="222"/>
                              <w:jc w:val="left"/>
                              <w:rPr>
                                <w:rFonts w:hint="default"/>
                                <w:color w:val="auto"/>
                              </w:rPr>
                            </w:pPr>
                          </w:p>
                          <w:p>
                            <w:pPr>
                              <w:pStyle w:val="0"/>
                              <w:spacing w:line="336" w:lineRule="atLeast"/>
                              <w:ind w:left="222" w:hanging="222"/>
                              <w:jc w:val="left"/>
                              <w:rPr>
                                <w:rFonts w:hint="default"/>
                              </w:rPr>
                            </w:pPr>
                            <w:r>
                              <w:rPr>
                                <w:rFonts w:hint="default"/>
                                <w:color w:val="auto"/>
                              </w:rPr>
                              <w:t>３　暴力団員又は２の</w:t>
                            </w:r>
                            <w:r>
                              <w:rPr>
                                <w:rFonts w:hint="default"/>
                                <w:color w:val="auto"/>
                              </w:rPr>
                              <w:t>(1)</w:t>
                            </w:r>
                            <w:r>
                              <w:rPr>
                                <w:rFonts w:hint="default"/>
                                <w:color w:val="auto"/>
                              </w:rPr>
                              <w:t>から</w:t>
                            </w:r>
                            <w:r>
                              <w:rPr>
                                <w:rFonts w:hint="default"/>
                                <w:color w:val="auto"/>
                              </w:rPr>
                              <w:t>(6)</w:t>
                            </w:r>
                            <w:r>
                              <w:rPr>
                                <w:rFonts w:hint="default"/>
                                <w:color w:val="auto"/>
                              </w:rPr>
                              <w:t>までのいずれかに該当する者の依頼を受けて入札に参加しようとする者ではありません。</w:t>
                            </w:r>
                          </w:p>
                          <w:p>
                            <w:pPr>
                              <w:pStyle w:val="0"/>
                              <w:spacing w:line="336" w:lineRule="atLeast"/>
                              <w:ind w:left="222" w:hanging="222"/>
                              <w:jc w:val="left"/>
                              <w:rPr>
                                <w:rFonts w:hint="default"/>
                              </w:rPr>
                            </w:pPr>
                            <w:r>
                              <w:rPr>
                                <w:rFonts w:hint="default"/>
                                <w:color w:val="auto"/>
                              </w:rPr>
                              <w:t xml:space="preserve">                    </w:t>
                            </w:r>
                            <w:r>
                              <w:rPr>
                                <w:rFonts w:hint="default"/>
                                <w:color w:val="auto"/>
                              </w:rPr>
                              <w:t>　　　　　　　　　　　　　　　　　　はい　・　いいえ</w:t>
                            </w:r>
                          </w:p>
                          <w:p>
                            <w:pPr>
                              <w:pStyle w:val="0"/>
                              <w:spacing w:line="336" w:lineRule="atLeast"/>
                              <w:jc w:val="left"/>
                              <w:rPr>
                                <w:rFonts w:hint="default"/>
                              </w:rPr>
                            </w:pPr>
                            <w:r>
                              <w:rPr>
                                <w:rFonts w:hint="default"/>
                                <w:color w:val="auto"/>
                              </w:rPr>
                              <w:t xml:space="preserve">                                                   </w:t>
                            </w:r>
                            <w:r>
                              <w:rPr>
                                <w:rFonts w:hint="default"/>
                                <w:color w:val="auto"/>
                              </w:rPr>
                              <w:t>　（いずれかを</w:t>
                            </w:r>
                            <w:r>
                              <w:rPr>
                                <w:rFonts w:hint="default"/>
                                <w:color w:val="auto"/>
                              </w:rPr>
                              <w:t>○</w:t>
                            </w:r>
                            <w:r>
                              <w:rPr>
                                <w:rFonts w:hint="default"/>
                                <w:color w:val="auto"/>
                              </w:rPr>
                              <w:t>で囲む）</w:t>
                            </w:r>
                          </w:p>
                          <w:p>
                            <w:pPr>
                              <w:pStyle w:val="0"/>
                              <w:spacing w:line="336" w:lineRule="atLeast"/>
                              <w:jc w:val="left"/>
                              <w:rPr>
                                <w:rFonts w:hint="default"/>
                                <w:color w:val="auto"/>
                              </w:rPr>
                            </w:pPr>
                          </w:p>
                        </w:tc>
                      </w:tr>
                    </w:tbl>
                    <w:p>
                      <w:pPr>
                        <w:pStyle w:val="32"/>
                        <w:rPr>
                          <w:rFonts w:hint="default"/>
                        </w:rPr>
                      </w:pPr>
                    </w:p>
                  </w:txbxContent>
                </v:textbox>
                <v:imagedata o:title=""/>
                <w10:wrap type="square" side="both" anchorx="margin" anchory="text"/>
              </v:shape>
            </w:pict>
          </mc:Fallback>
        </mc:AlternateContent>
      </w:r>
      <w:bookmarkStart w:id="0" w:name="_GoBack"/>
      <w:bookmarkEnd w:id="0"/>
    </w:p>
    <w:p>
      <w:pPr>
        <w:pStyle w:val="0"/>
        <w:widowControl w:val="1"/>
        <w:overflowPunct w:val="0"/>
        <w:jc w:val="left"/>
        <w:textAlignment w:val="auto"/>
        <w:rPr>
          <w:rFonts w:hint="default"/>
        </w:rPr>
      </w:pPr>
      <w:r>
        <w:rPr>
          <w:rFonts w:hint="default"/>
        </w:rPr>
        <w:t>裏面もご覧ください。（誓約書裏面）</w:t>
      </w:r>
    </w:p>
    <w:tbl>
      <w:tblPr>
        <w:tblStyle w:val="11"/>
        <w:tblW w:w="9581" w:type="dxa"/>
        <w:tblInd w:w="96" w:type="dxa"/>
        <w:tblLayout w:type="fixed"/>
        <w:tblCellMar>
          <w:left w:w="47" w:type="dxa"/>
          <w:right w:w="52" w:type="dxa"/>
        </w:tblCellMar>
        <w:tblLook w:firstRow="0" w:lastRow="0" w:firstColumn="0" w:lastColumn="0" w:noHBand="1" w:noVBand="1" w:val="0600"/>
      </w:tblPr>
      <w:tblGrid>
        <w:gridCol w:w="9581"/>
      </w:tblGrid>
      <w:tr>
        <w:trPr/>
        <w:tc>
          <w:tcPr>
            <w:tcW w:w="9581"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FFFFFF"/>
            <w:vAlign w:val="top"/>
          </w:tcPr>
          <w:p>
            <w:pPr>
              <w:pStyle w:val="0"/>
              <w:snapToGrid w:val="0"/>
              <w:spacing w:line="336" w:lineRule="atLeast"/>
              <w:jc w:val="left"/>
              <w:rPr>
                <w:rFonts w:hint="default"/>
              </w:rPr>
            </w:pPr>
          </w:p>
          <w:p>
            <w:pPr>
              <w:pStyle w:val="0"/>
              <w:spacing w:line="336" w:lineRule="atLeast"/>
              <w:jc w:val="left"/>
              <w:rPr>
                <w:rFonts w:hint="default"/>
              </w:rPr>
            </w:pPr>
          </w:p>
          <w:p>
            <w:pPr>
              <w:pStyle w:val="0"/>
              <w:spacing w:line="336" w:lineRule="atLeast"/>
              <w:jc w:val="left"/>
              <w:rPr>
                <w:rFonts w:hint="default"/>
              </w:rPr>
            </w:pPr>
            <w:r>
              <w:rPr>
                <w:rFonts w:hint="default"/>
                <w:spacing w:val="-2"/>
              </w:rPr>
              <w:t>○</w:t>
            </w:r>
            <w:r>
              <w:rPr>
                <w:rFonts w:hint="default" w:eastAsia="ＭＳ ゴシック"/>
                <w:spacing w:val="-2"/>
              </w:rPr>
              <w:t>　石岡市暴力団排除条例</w:t>
            </w:r>
            <w:r>
              <w:rPr>
                <w:rFonts w:hint="default"/>
                <w:spacing w:val="-2"/>
              </w:rPr>
              <w:t>（平成</w:t>
            </w:r>
            <w:r>
              <w:rPr>
                <w:rFonts w:hint="default"/>
                <w:spacing w:val="-2"/>
              </w:rPr>
              <w:t>23</w:t>
            </w:r>
            <w:r>
              <w:rPr>
                <w:rFonts w:hint="default"/>
                <w:spacing w:val="-2"/>
              </w:rPr>
              <w:t>年８月</w:t>
            </w:r>
            <w:r>
              <w:rPr>
                <w:rFonts w:hint="default"/>
                <w:spacing w:val="-2"/>
              </w:rPr>
              <w:t>11</w:t>
            </w:r>
            <w:r>
              <w:rPr>
                <w:rFonts w:hint="default"/>
                <w:spacing w:val="-2"/>
              </w:rPr>
              <w:t>日石岡市条例第</w:t>
            </w:r>
            <w:r>
              <w:rPr>
                <w:rFonts w:hint="default"/>
                <w:spacing w:val="-2"/>
              </w:rPr>
              <w:t>17</w:t>
            </w:r>
            <w:r>
              <w:rPr>
                <w:rFonts w:hint="default"/>
                <w:spacing w:val="-2"/>
              </w:rPr>
              <w:t>号）より抜粋</w:t>
            </w:r>
          </w:p>
          <w:p>
            <w:pPr>
              <w:pStyle w:val="0"/>
              <w:spacing w:line="336" w:lineRule="atLeast"/>
              <w:ind w:firstLine="218"/>
              <w:jc w:val="left"/>
              <w:rPr>
                <w:rFonts w:hint="default"/>
              </w:rPr>
            </w:pPr>
            <w:r>
              <w:rPr>
                <w:rFonts w:hint="default"/>
                <w:spacing w:val="-2"/>
              </w:rPr>
              <w:t>　（市の事務及び事業における措置）</w:t>
            </w:r>
          </w:p>
          <w:p>
            <w:pPr>
              <w:pStyle w:val="0"/>
              <w:spacing w:line="336" w:lineRule="atLeast"/>
              <w:ind w:left="436" w:hanging="436"/>
              <w:jc w:val="left"/>
              <w:rPr>
                <w:rFonts w:hint="default"/>
              </w:rPr>
            </w:pPr>
            <w:r>
              <w:rPr>
                <w:rFonts w:hint="default"/>
                <w:spacing w:val="-2"/>
              </w:rPr>
              <w:t>　第７条　市は，公共工事その他の市の事務及び事業により暴力団を利することとならないよう，暴力団員又は暴力団若しくは暴力団員と社会的に非難されるべき関係を有する者を市が実施する入札に参加させない等の必要な措置を講ずるものとする。</w:t>
            </w:r>
          </w:p>
          <w:p>
            <w:pPr>
              <w:pStyle w:val="0"/>
              <w:spacing w:line="336" w:lineRule="atLeast"/>
              <w:jc w:val="left"/>
              <w:rPr>
                <w:rFonts w:hint="default"/>
              </w:rPr>
            </w:pPr>
          </w:p>
          <w:p>
            <w:pPr>
              <w:pStyle w:val="0"/>
              <w:spacing w:line="336" w:lineRule="atLeast"/>
              <w:jc w:val="left"/>
              <w:rPr>
                <w:rFonts w:hint="default"/>
              </w:rPr>
            </w:pPr>
          </w:p>
          <w:p>
            <w:pPr>
              <w:pStyle w:val="0"/>
              <w:spacing w:line="336" w:lineRule="atLeast"/>
              <w:jc w:val="left"/>
              <w:rPr>
                <w:rFonts w:hint="default"/>
              </w:rPr>
            </w:pPr>
            <w:r>
              <w:rPr>
                <w:rFonts w:hint="default"/>
                <w:spacing w:val="-2"/>
              </w:rPr>
              <w:t>○</w:t>
            </w:r>
            <w:r>
              <w:rPr>
                <w:rFonts w:hint="default" w:eastAsia="ＭＳ ゴシック"/>
                <w:spacing w:val="-2"/>
              </w:rPr>
              <w:t>　暴力団員による不当な行為の防止等に関する法律</w:t>
            </w:r>
            <w:r>
              <w:rPr>
                <w:rFonts w:hint="default"/>
                <w:spacing w:val="-2"/>
              </w:rPr>
              <w:t>（平成３年法律第</w:t>
            </w:r>
            <w:r>
              <w:rPr>
                <w:rFonts w:hint="default"/>
                <w:spacing w:val="-2"/>
              </w:rPr>
              <w:t>77</w:t>
            </w:r>
            <w:r>
              <w:rPr>
                <w:rFonts w:hint="default"/>
                <w:spacing w:val="-2"/>
              </w:rPr>
              <w:t>号）より抜粋</w:t>
            </w:r>
          </w:p>
          <w:p>
            <w:pPr>
              <w:pStyle w:val="0"/>
              <w:spacing w:line="336" w:lineRule="atLeast"/>
              <w:ind w:firstLine="222"/>
              <w:jc w:val="left"/>
              <w:rPr>
                <w:rFonts w:hint="default"/>
              </w:rPr>
            </w:pPr>
            <w:r>
              <w:rPr>
                <w:rFonts w:hint="default"/>
              </w:rPr>
              <w:t xml:space="preserve"> </w:t>
            </w:r>
            <w:r>
              <w:rPr>
                <w:rFonts w:hint="default"/>
                <w:spacing w:val="-2"/>
              </w:rPr>
              <w:t>（定義）</w:t>
            </w:r>
          </w:p>
          <w:p>
            <w:pPr>
              <w:pStyle w:val="0"/>
              <w:spacing w:line="336" w:lineRule="atLeast"/>
              <w:ind w:left="436" w:hanging="436"/>
              <w:jc w:val="left"/>
              <w:rPr>
                <w:rFonts w:hint="default"/>
              </w:rPr>
            </w:pPr>
            <w:r>
              <w:rPr>
                <w:rFonts w:hint="default"/>
                <w:spacing w:val="-2"/>
              </w:rPr>
              <w:t>　第２条　この法律において，次の各号に掲げる用語の意義は，それぞれ当該各号に定めるところによる。</w:t>
            </w:r>
          </w:p>
          <w:p>
            <w:pPr>
              <w:pStyle w:val="0"/>
              <w:spacing w:line="336" w:lineRule="atLeast"/>
              <w:jc w:val="left"/>
              <w:rPr>
                <w:rFonts w:hint="default"/>
              </w:rPr>
            </w:pPr>
            <w:r>
              <w:rPr>
                <w:rFonts w:hint="default"/>
                <w:spacing w:val="-2"/>
              </w:rPr>
              <w:t>　</w:t>
            </w:r>
            <w:r>
              <w:rPr>
                <w:rFonts w:hint="default"/>
              </w:rPr>
              <w:t xml:space="preserve"> </w:t>
            </w:r>
            <w:r>
              <w:rPr>
                <w:rFonts w:hint="default"/>
                <w:spacing w:val="-2"/>
              </w:rPr>
              <w:t>(2)</w:t>
            </w:r>
            <w:r>
              <w:rPr>
                <w:rFonts w:hint="default"/>
              </w:rPr>
              <w:t xml:space="preserve">  </w:t>
            </w:r>
            <w:r>
              <w:rPr>
                <w:rFonts w:hint="default"/>
                <w:spacing w:val="-2"/>
              </w:rPr>
              <w:t>暴力団</w:t>
            </w:r>
          </w:p>
          <w:p>
            <w:pPr>
              <w:pStyle w:val="0"/>
              <w:spacing w:line="336" w:lineRule="atLeast"/>
              <w:ind w:left="654" w:hanging="654"/>
              <w:jc w:val="left"/>
              <w:rPr>
                <w:rFonts w:hint="default"/>
              </w:rPr>
            </w:pPr>
            <w:r>
              <w:rPr>
                <w:rFonts w:hint="default"/>
                <w:spacing w:val="-2"/>
              </w:rPr>
              <w:t>　　　</w:t>
            </w:r>
            <w:r>
              <w:rPr>
                <w:rFonts w:hint="default"/>
              </w:rPr>
              <w:t xml:space="preserve">  </w:t>
            </w:r>
            <w:r>
              <w:rPr>
                <w:rFonts w:hint="default"/>
                <w:spacing w:val="-2"/>
              </w:rPr>
              <w:t>その団体の構成員（その団体の構成団体の構成員を含む。）が集団的に又は常習的に暴力的不法行為等を行うことを助長するおそれがある団体をいう。</w:t>
            </w:r>
          </w:p>
          <w:p>
            <w:pPr>
              <w:pStyle w:val="0"/>
              <w:spacing w:line="336" w:lineRule="atLeast"/>
              <w:jc w:val="left"/>
              <w:rPr>
                <w:rFonts w:hint="default"/>
              </w:rPr>
            </w:pPr>
            <w:r>
              <w:rPr>
                <w:rFonts w:hint="default"/>
                <w:spacing w:val="-2"/>
              </w:rPr>
              <w:t>　</w:t>
            </w:r>
            <w:r>
              <w:rPr>
                <w:rFonts w:hint="default"/>
              </w:rPr>
              <w:t xml:space="preserve"> </w:t>
            </w:r>
            <w:r>
              <w:rPr>
                <w:rFonts w:hint="default"/>
                <w:spacing w:val="-2"/>
              </w:rPr>
              <w:t>(6)</w:t>
            </w:r>
            <w:r>
              <w:rPr>
                <w:rFonts w:hint="default"/>
              </w:rPr>
              <w:t xml:space="preserve">  </w:t>
            </w:r>
            <w:r>
              <w:rPr>
                <w:rFonts w:hint="default"/>
                <w:spacing w:val="-2"/>
              </w:rPr>
              <w:t>暴力団員</w:t>
            </w:r>
          </w:p>
          <w:p>
            <w:pPr>
              <w:pStyle w:val="0"/>
              <w:spacing w:line="336" w:lineRule="atLeast"/>
              <w:jc w:val="left"/>
              <w:rPr>
                <w:rFonts w:hint="default"/>
              </w:rPr>
            </w:pPr>
            <w:r>
              <w:rPr>
                <w:rFonts w:hint="default"/>
                <w:spacing w:val="-2"/>
              </w:rPr>
              <w:t>　　　</w:t>
            </w:r>
            <w:r>
              <w:rPr>
                <w:rFonts w:hint="default"/>
              </w:rPr>
              <w:t xml:space="preserve">  </w:t>
            </w:r>
            <w:r>
              <w:rPr>
                <w:rFonts w:hint="default"/>
                <w:spacing w:val="-2"/>
              </w:rPr>
              <w:t>暴力団の構成員をいう。</w:t>
            </w:r>
          </w:p>
          <w:p>
            <w:pPr>
              <w:pStyle w:val="0"/>
              <w:spacing w:line="336" w:lineRule="atLeast"/>
              <w:jc w:val="left"/>
              <w:rPr>
                <w:rFonts w:hint="default"/>
                <w:spacing w:val="-2"/>
              </w:rPr>
            </w:pPr>
          </w:p>
          <w:p>
            <w:pPr>
              <w:pStyle w:val="0"/>
              <w:spacing w:line="336" w:lineRule="atLeast"/>
              <w:jc w:val="left"/>
              <w:rPr>
                <w:rFonts w:hint="default"/>
              </w:rPr>
            </w:pPr>
          </w:p>
        </w:tc>
      </w:tr>
    </w:tbl>
    <w:p>
      <w:pPr>
        <w:pStyle w:val="0"/>
        <w:rPr>
          <w:rFonts w:hint="default"/>
        </w:rPr>
      </w:pPr>
    </w:p>
    <w:sectPr>
      <w:footerReference r:id="rId5" w:type="default"/>
      <w:pgSz w:w="11906" w:h="16838"/>
      <w:pgMar w:top="1440" w:right="1080" w:bottom="1440" w:left="1080" w:header="720" w:footer="720" w:gutter="0"/>
      <w:pgNumType w:start="1"/>
      <w:cols w:space="720"/>
      <w:textDirection w:val="lrTb"/>
      <w:docGrid w:type="linesAndChars" w:linePitch="335" w:charSpace="-204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Liberation Sans">
    <w:panose1 w:val="00000000000000000000"/>
    <w:charset w:val="01"/>
    <w:family w:val="roman"/>
    <w:notTrueType/>
    <w:pitch w:val="fixed"/>
    <w:sig w:usb0="00000000" w:usb1="00000000" w:usb2="00000000" w:usb3="00000000" w:csb0="00000000" w:csb1="00000000"/>
  </w:font>
  <w:font w:name="DejaVu Sans">
    <w:panose1 w:val="00000000000000000000"/>
    <w:charset w:val="01"/>
    <w:family w:val="auto"/>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r>
      <w:rPr>
        <w:rFonts w:hint="default"/>
      </w:rPr>
      <mc:AlternateContent>
        <mc:Choice Requires="wps">
          <w:drawing>
            <wp:anchor distT="0" distB="0" distL="114300" distR="114300" simplePos="0" relativeHeight="2" behindDoc="1" locked="0" layoutInCell="1" hidden="0" allowOverlap="1">
              <wp:simplePos x="0" y="0"/>
              <wp:positionH relativeFrom="margin">
                <wp:align>center</wp:align>
              </wp:positionH>
              <wp:positionV relativeFrom="paragraph">
                <wp:posOffset>635</wp:posOffset>
              </wp:positionV>
              <wp:extent cx="14605" cy="162560"/>
              <wp:effectExtent l="0" t="0" r="635" b="635"/>
              <wp:wrapSquare wrapText="largest"/>
              <wp:docPr id="2049" name="Frame2"/>
              <a:graphic xmlns:a="http://schemas.openxmlformats.org/drawingml/2006/main">
                <a:graphicData uri="http://schemas.microsoft.com/office/word/2010/wordprocessingShape">
                  <wps:wsp>
                    <wps:cNvPr id="2049" name="Frame2"/>
                    <wps:cNvSpPr>
                      <a:spLocks noChangeArrowheads="1"/>
                    </wps:cNvSpPr>
                    <wps:spPr>
                      <a:xfrm>
                        <a:off x="0" y="0"/>
                        <a:ext cx="14605" cy="162560"/>
                      </a:xfrm>
                      <a:prstGeom prst="rect">
                        <a:avLst/>
                      </a:prstGeom>
                      <a:solidFill>
                        <a:srgbClr val="FFFFFF">
                          <a:alpha val="0"/>
                        </a:srgbClr>
                      </a:solidFill>
                      <a:ln cap="flat"/>
                    </wps:spPr>
                    <wps:bodyPr/>
                  </wps:wsp>
                </a:graphicData>
              </a:graphic>
            </wp:anchor>
          </w:drawing>
        </mc:Choice>
        <mc:Fallback>
          <w:pict>
            <v:rect id="Frame2" style="mso-position-vertical-relative:text;z-index:-503316478;mso-wrap-distance-left:9pt;width:1.1399999999999999pt;height:12.8pt;mso-wrap-mode:square;mso-position-horizontal-relative:margin;position:absolute;mso-position-horizontal:center;margin-top:5.e-002pt;mso-wrap-distance-bottom:0pt;mso-wrap-distance-right:9pt;mso-wrap-distance-top:0pt;" o:spid="_x0000_s2049" o:allowincell="t" o:allowoverlap="t" filled="t" fillcolor="#ffffff" stroked="f" o:spt="1">
              <v:fill opacity="0f"/>
              <v:stroke endcap="flat"/>
              <v:textbox style="layout-flow:horizontal;"/>
              <v:imagedata o:title=""/>
              <w10:wrap type="square" side="largest" anchorx="margin" anchory="text"/>
            </v:rect>
          </w:pict>
        </mc:Fallback>
      </mc:AlternateConten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88"/>
  <w:drawingGridHorizontalSpacing w:val="210"/>
  <w:displayHorizontalDrawingGridEvery w:val="0"/>
  <w:displayVerticalDrawingGridEvery w:val="2"/>
  <w:noPunctuationKerning/>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suppressAutoHyphens w:val="1"/>
      <w:jc w:val="both"/>
      <w:textAlignment w:val="baseline"/>
    </w:pPr>
    <w:rPr>
      <w:rFonts w:ascii="ＭＳ 明朝" w:hAnsi="ＭＳ 明朝"/>
      <w:color w:val="000000"/>
      <w:kern w:val="1"/>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段落フォント1"/>
    <w:next w:val="15"/>
    <w:link w:val="0"/>
    <w:uiPriority w:val="0"/>
    <w:qFormat/>
    <w:rPr>
      <w:rFonts w:ascii="ＭＳ 明朝" w:hAnsi="ＭＳ 明朝" w:eastAsia="ＭＳ 明朝"/>
      <w:color w:val="000000"/>
      <w:sz w:val="22"/>
    </w:rPr>
  </w:style>
  <w:style w:type="character" w:styleId="16" w:customStyle="1">
    <w:name w:val="ヘッダー (文字)"/>
    <w:next w:val="16"/>
    <w:link w:val="0"/>
    <w:uiPriority w:val="0"/>
    <w:qFormat/>
    <w:rPr>
      <w:rFonts w:ascii="ＭＳ 明朝" w:hAnsi="ＭＳ 明朝" w:eastAsia="ＭＳ 明朝"/>
      <w:color w:val="000000"/>
      <w:sz w:val="22"/>
    </w:rPr>
  </w:style>
  <w:style w:type="character" w:styleId="17" w:customStyle="1">
    <w:name w:val="フッター (文字)"/>
    <w:next w:val="17"/>
    <w:link w:val="0"/>
    <w:uiPriority w:val="0"/>
    <w:qFormat/>
    <w:rPr>
      <w:rFonts w:ascii="ＭＳ 明朝" w:hAnsi="ＭＳ 明朝" w:eastAsia="ＭＳ 明朝"/>
      <w:color w:val="000000"/>
      <w:sz w:val="22"/>
    </w:rPr>
  </w:style>
  <w:style w:type="character" w:styleId="18" w:customStyle="1">
    <w:name w:val="記 (文字)"/>
    <w:next w:val="18"/>
    <w:link w:val="0"/>
    <w:uiPriority w:val="0"/>
    <w:qFormat/>
    <w:rPr>
      <w:rFonts w:ascii="ＭＳ 明朝" w:hAnsi="ＭＳ 明朝" w:eastAsia="ＭＳ 明朝"/>
      <w:color w:val="000000"/>
      <w:sz w:val="22"/>
    </w:rPr>
  </w:style>
  <w:style w:type="character" w:styleId="19" w:customStyle="1">
    <w:name w:val="結語 (文字)"/>
    <w:next w:val="19"/>
    <w:link w:val="0"/>
    <w:uiPriority w:val="0"/>
    <w:qFormat/>
    <w:rPr>
      <w:rFonts w:ascii="ＭＳ 明朝" w:hAnsi="ＭＳ 明朝" w:eastAsia="ＭＳ 明朝"/>
      <w:color w:val="000000"/>
      <w:sz w:val="22"/>
    </w:rPr>
  </w:style>
  <w:style w:type="character" w:styleId="20" w:customStyle="1">
    <w:name w:val="吹き出し (文字)"/>
    <w:next w:val="20"/>
    <w:link w:val="0"/>
    <w:uiPriority w:val="0"/>
    <w:qFormat/>
    <w:rPr>
      <w:rFonts w:ascii="Arial" w:hAnsi="Arial" w:eastAsia="ＭＳ ゴシック"/>
      <w:color w:val="000000"/>
      <w:sz w:val="18"/>
    </w:rPr>
  </w:style>
  <w:style w:type="character" w:styleId="21">
    <w:name w:val="page number"/>
    <w:basedOn w:val="15"/>
    <w:next w:val="21"/>
    <w:link w:val="0"/>
    <w:uiPriority w:val="0"/>
    <w:rPr>
      <w:rFonts w:ascii="ＭＳ 明朝" w:hAnsi="ＭＳ 明朝" w:eastAsia="ＭＳ 明朝"/>
      <w:color w:val="000000"/>
      <w:sz w:val="22"/>
    </w:rPr>
  </w:style>
  <w:style w:type="paragraph" w:styleId="22" w:customStyle="1">
    <w:name w:val="Heading"/>
    <w:basedOn w:val="0"/>
    <w:next w:val="23"/>
    <w:link w:val="0"/>
    <w:uiPriority w:val="0"/>
    <w:qFormat/>
    <w:pPr>
      <w:keepNext w:val="1"/>
      <w:spacing w:before="240" w:beforeLines="0" w:beforeAutospacing="0" w:after="120" w:afterLines="0" w:afterAutospacing="0"/>
    </w:pPr>
    <w:rPr>
      <w:rFonts w:ascii="Liberation Sans" w:hAnsi="Liberation Sans" w:eastAsia="DejaVu Sans"/>
      <w:sz w:val="28"/>
    </w:rPr>
  </w:style>
  <w:style w:type="paragraph" w:styleId="23">
    <w:name w:val="Body Text"/>
    <w:basedOn w:val="0"/>
    <w:next w:val="23"/>
    <w:link w:val="0"/>
    <w:uiPriority w:val="0"/>
    <w:pPr>
      <w:spacing w:after="140" w:afterLines="0" w:afterAutospacing="0" w:line="288" w:lineRule="auto"/>
    </w:pPr>
  </w:style>
  <w:style w:type="paragraph" w:styleId="24">
    <w:name w:val="List"/>
    <w:basedOn w:val="23"/>
    <w:next w:val="24"/>
    <w:link w:val="0"/>
    <w:uiPriority w:val="0"/>
  </w:style>
  <w:style w:type="paragraph" w:styleId="25">
    <w:name w:val="caption"/>
    <w:basedOn w:val="0"/>
    <w:next w:val="25"/>
    <w:link w:val="0"/>
    <w:uiPriority w:val="0"/>
    <w:semiHidden/>
    <w:qFormat/>
    <w:pPr>
      <w:suppressLineNumbers w:val="1"/>
      <w:spacing w:before="120" w:beforeLines="0" w:beforeAutospacing="0" w:after="120" w:afterLines="0" w:afterAutospacing="0"/>
    </w:pPr>
    <w:rPr>
      <w:i w:val="1"/>
      <w:sz w:val="24"/>
    </w:rPr>
  </w:style>
  <w:style w:type="paragraph" w:styleId="26" w:customStyle="1">
    <w:name w:val="Index"/>
    <w:basedOn w:val="0"/>
    <w:next w:val="26"/>
    <w:link w:val="0"/>
    <w:uiPriority w:val="0"/>
    <w:qFormat/>
    <w:pPr>
      <w:suppressLineNumbers w:val="1"/>
    </w:pPr>
  </w:style>
  <w:style w:type="paragraph" w:styleId="27">
    <w:name w:val="header"/>
    <w:basedOn w:val="0"/>
    <w:next w:val="27"/>
    <w:link w:val="0"/>
    <w:uiPriority w:val="0"/>
    <w:pPr>
      <w:tabs>
        <w:tab w:val="center" w:leader="none" w:pos="4252"/>
        <w:tab w:val="right" w:leader="none" w:pos="8504"/>
      </w:tabs>
      <w:snapToGrid w:val="0"/>
    </w:pPr>
  </w:style>
  <w:style w:type="paragraph" w:styleId="28">
    <w:name w:val="footer"/>
    <w:basedOn w:val="0"/>
    <w:next w:val="28"/>
    <w:link w:val="0"/>
    <w:uiPriority w:val="0"/>
    <w:pPr>
      <w:tabs>
        <w:tab w:val="center" w:leader="none" w:pos="4252"/>
        <w:tab w:val="right" w:leader="none" w:pos="8504"/>
      </w:tabs>
      <w:snapToGrid w:val="0"/>
    </w:pPr>
  </w:style>
  <w:style w:type="paragraph" w:styleId="29" w:customStyle="1">
    <w:name w:val="記1"/>
    <w:basedOn w:val="0"/>
    <w:next w:val="0"/>
    <w:link w:val="0"/>
    <w:uiPriority w:val="0"/>
    <w:qFormat/>
    <w:pPr>
      <w:jc w:val="center"/>
    </w:pPr>
  </w:style>
  <w:style w:type="paragraph" w:styleId="30" w:customStyle="1">
    <w:name w:val="結語1"/>
    <w:basedOn w:val="0"/>
    <w:next w:val="30"/>
    <w:link w:val="0"/>
    <w:uiPriority w:val="0"/>
    <w:qFormat/>
    <w:pPr>
      <w:jc w:val="right"/>
    </w:pPr>
  </w:style>
  <w:style w:type="paragraph" w:styleId="31" w:customStyle="1">
    <w:name w:val="吹き出し1"/>
    <w:basedOn w:val="0"/>
    <w:next w:val="31"/>
    <w:link w:val="0"/>
    <w:uiPriority w:val="0"/>
    <w:qFormat/>
    <w:rPr>
      <w:rFonts w:ascii="Arial" w:hAnsi="Arial" w:eastAsia="ＭＳ ゴシック"/>
      <w:sz w:val="18"/>
    </w:rPr>
  </w:style>
  <w:style w:type="paragraph" w:styleId="32" w:customStyle="1">
    <w:name w:val="Frame Contents"/>
    <w:basedOn w:val="0"/>
    <w:next w:val="32"/>
    <w:link w:val="0"/>
    <w:uiPriority w:val="0"/>
    <w:qFormat/>
  </w:style>
  <w:style w:type="paragraph" w:styleId="33" w:customStyle="1">
    <w:name w:val="Table Contents"/>
    <w:basedOn w:val="0"/>
    <w:next w:val="33"/>
    <w:link w:val="0"/>
    <w:uiPriority w:val="0"/>
    <w:qFormat/>
    <w:pPr>
      <w:suppressLineNumbers w:val="1"/>
    </w:pPr>
  </w:style>
  <w:style w:type="paragraph" w:styleId="34" w:customStyle="1">
    <w:name w:val="Table Heading"/>
    <w:basedOn w:val="33"/>
    <w:next w:val="34"/>
    <w:link w:val="0"/>
    <w:uiPriority w:val="0"/>
    <w:qFormat/>
    <w:pPr>
      <w:jc w:val="center"/>
    </w:pPr>
    <w:rPr>
      <w:b w:val="1"/>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2</Pages>
  <Words>18</Words>
  <Characters>1040</Characters>
  <Application>JUST Note</Application>
  <Lines>62</Lines>
  <Paragraphs>38</Paragraphs>
  <Company>石岡市</Company>
  <CharactersWithSpaces>1506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H23.2.1 行政監察室 暴力団排除条例の施行(H23.4.1)に伴う準備等について（案）１ 準備の必要性 暴力団排除</dc:title>
  <dc:creator>茨城県</dc:creator>
  <cp:lastModifiedBy>1650</cp:lastModifiedBy>
  <cp:lastPrinted>2012-03-22T12:44:00Z</cp:lastPrinted>
  <dcterms:created xsi:type="dcterms:W3CDTF">2022-04-20T04:15:00Z</dcterms:created>
  <dcterms:modified xsi:type="dcterms:W3CDTF">2026-10-15T05:07:53Z</dcterms:modified>
  <cp:revision>4</cp:revision>
</cp:coreProperties>
</file>