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eastAsia="ＭＳ ゴシック"/>
          <w:b w:val="1"/>
          <w:w w:val="150"/>
          <w:sz w:val="32"/>
        </w:rPr>
      </w:pPr>
      <w:r>
        <w:rPr>
          <w:rFonts w:hint="eastAsia" w:ascii="ＭＳ ゴシック" w:hAnsi="ＭＳ ゴシック" w:eastAsia="ＭＳ ゴシック"/>
          <w:b w:val="1"/>
          <w:w w:val="150"/>
          <w:sz w:val="32"/>
        </w:rPr>
        <w:t>インターネット公有財産売却手続きの流れ</w:t>
      </w:r>
    </w:p>
    <w:tbl>
      <w:tblPr>
        <w:tblStyle w:val="23"/>
        <w:tblW w:w="9781" w:type="dxa"/>
        <w:tblInd w:w="279" w:type="dxa"/>
        <w:tblLayout w:type="fixed"/>
        <w:tblLook w:firstRow="1" w:lastRow="0" w:firstColumn="1" w:lastColumn="0" w:noHBand="0" w:noVBand="1" w:val="04A0"/>
      </w:tblPr>
      <w:tblGrid>
        <w:gridCol w:w="567"/>
        <w:gridCol w:w="2268"/>
        <w:gridCol w:w="6946"/>
      </w:tblGrid>
      <w:tr>
        <w:trPr>
          <w:trHeight w:val="458" w:hRule="atLeast"/>
        </w:trPr>
        <w:tc>
          <w:tcPr>
            <w:tcW w:w="567" w:type="dxa"/>
            <w:vAlign w:val="top"/>
          </w:tcPr>
          <w:p>
            <w:pPr>
              <w:pStyle w:val="0"/>
              <w:rPr>
                <w:rFonts w:hint="default" w:ascii="ＭＳ ゴシック" w:hAnsi="ＭＳ ゴシック" w:eastAsia="ＭＳ ゴシック"/>
                <w:b w:val="1"/>
                <w:sz w:val="22"/>
              </w:rPr>
            </w:pPr>
          </w:p>
        </w:tc>
        <w:tc>
          <w:tcPr>
            <w:tcW w:w="2268" w:type="dxa"/>
            <w:vAlign w:val="top"/>
          </w:tcPr>
          <w:p>
            <w:pPr>
              <w:pStyle w:val="0"/>
              <w:jc w:val="center"/>
              <w:rPr>
                <w:rFonts w:hint="default" w:ascii="ＭＳ ゴシック" w:hAnsi="ＭＳ ゴシック" w:eastAsia="ＭＳ ゴシック"/>
                <w:b w:val="1"/>
                <w:sz w:val="22"/>
              </w:rPr>
            </w:pPr>
            <w:r>
              <w:rPr>
                <w:rFonts w:hint="eastAsia" w:ascii="ＭＳ ゴシック" w:hAnsi="ＭＳ ゴシック" w:eastAsia="ＭＳ ゴシック"/>
                <w:b w:val="1"/>
                <w:sz w:val="22"/>
              </w:rPr>
              <w:t>手続きができる期間</w:t>
            </w:r>
          </w:p>
        </w:tc>
        <w:tc>
          <w:tcPr>
            <w:tcW w:w="6946" w:type="dxa"/>
            <w:vAlign w:val="top"/>
          </w:tcPr>
          <w:p>
            <w:pPr>
              <w:pStyle w:val="0"/>
              <w:jc w:val="center"/>
              <w:rPr>
                <w:rFonts w:hint="eastAsia" w:ascii="MS UI Gothic" w:hAnsi="MS UI Gothic" w:eastAsia="MS UI Gothic"/>
                <w:b w:val="1"/>
              </w:rPr>
            </w:pPr>
            <w:r>
              <w:rPr>
                <w:rFonts w:hint="eastAsia" w:ascii="MS UI Gothic" w:hAnsi="MS UI Gothic" w:eastAsia="MS UI Gothic"/>
                <w:b w:val="1"/>
                <w:sz w:val="22"/>
              </w:rPr>
              <w:t>手続きの内容</w:t>
            </w:r>
          </w:p>
        </w:tc>
      </w:tr>
      <w:tr>
        <w:trPr>
          <w:trHeight w:val="1228" w:hRule="atLeast"/>
        </w:trPr>
        <w:tc>
          <w:tcPr>
            <w:tcW w:w="567" w:type="dxa"/>
            <w:vAlign w:val="top"/>
          </w:tcPr>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１</w:t>
            </w:r>
          </w:p>
        </w:tc>
        <w:tc>
          <w:tcPr>
            <w:tcW w:w="2268" w:type="dxa"/>
            <w:vAlign w:val="top"/>
          </w:tcPr>
          <w:p>
            <w:pPr>
              <w:pStyle w:val="0"/>
              <w:rPr>
                <w:rFonts w:hint="default" w:ascii="ＭＳ ゴシック" w:hAnsi="ＭＳ ゴシック" w:eastAsia="ＭＳ ゴシック"/>
                <w:sz w:val="22"/>
              </w:rPr>
            </w:pPr>
          </w:p>
        </w:tc>
        <w:tc>
          <w:tcPr>
            <w:tcW w:w="6946" w:type="dxa"/>
            <w:vAlign w:val="top"/>
          </w:tcPr>
          <w:p>
            <w:pPr>
              <w:pStyle w:val="0"/>
              <w:rPr>
                <w:rFonts w:hint="eastAsia" w:ascii="MS UI Gothic" w:hAnsi="MS UI Gothic" w:eastAsia="MS UI Gothic"/>
                <w:b w:val="1"/>
                <w:sz w:val="24"/>
              </w:rPr>
            </w:pPr>
            <w:r>
              <w:rPr>
                <w:rFonts w:hint="eastAsia" w:ascii="MS UI Gothic" w:hAnsi="MS UI Gothic" w:eastAsia="MS UI Gothic"/>
                <w:b w:val="1"/>
                <w:sz w:val="24"/>
                <w:highlight w:val="yellow"/>
              </w:rPr>
              <w:t>ログイン</w:t>
            </w:r>
            <w:r>
              <w:rPr>
                <w:rFonts w:hint="eastAsia" w:ascii="MS UI Gothic" w:hAnsi="MS UI Gothic" w:eastAsia="MS UI Gothic"/>
                <w:b w:val="1"/>
                <w:sz w:val="24"/>
                <w:highlight w:val="yellow"/>
              </w:rPr>
              <w:t>ID</w:t>
            </w:r>
            <w:r>
              <w:rPr>
                <w:rFonts w:hint="eastAsia" w:ascii="MS UI Gothic" w:hAnsi="MS UI Gothic" w:eastAsia="MS UI Gothic"/>
                <w:b w:val="1"/>
                <w:sz w:val="24"/>
                <w:highlight w:val="yellow"/>
              </w:rPr>
              <w:t>の取得</w:t>
            </w:r>
          </w:p>
          <w:p>
            <w:pPr>
              <w:pStyle w:val="0"/>
              <w:ind w:firstLine="105" w:firstLineChars="50"/>
              <w:rPr>
                <w:rFonts w:hint="eastAsia" w:ascii="MS UI Gothic" w:hAnsi="MS UI Gothic" w:eastAsia="MS UI Gothic"/>
              </w:rPr>
            </w:pPr>
            <w:r>
              <w:rPr>
                <w:rFonts w:hint="eastAsia" w:ascii="MS UI Gothic" w:hAnsi="MS UI Gothic" w:eastAsia="MS UI Gothic"/>
              </w:rPr>
              <w:t>KSI</w:t>
            </w:r>
            <w:r>
              <w:rPr>
                <w:rFonts w:hint="eastAsia" w:ascii="MS UI Gothic" w:hAnsi="MS UI Gothic" w:eastAsia="MS UI Gothic"/>
              </w:rPr>
              <w:t>官公庁オークションのログイン</w:t>
            </w:r>
            <w:r>
              <w:rPr>
                <w:rFonts w:hint="eastAsia" w:ascii="MS UI Gothic" w:hAnsi="MS UI Gothic" w:eastAsia="MS UI Gothic"/>
              </w:rPr>
              <w:t>ID</w:t>
            </w:r>
            <w:r>
              <w:rPr>
                <w:rFonts w:hint="eastAsia" w:ascii="MS UI Gothic" w:hAnsi="MS UI Gothic" w:eastAsia="MS UI Gothic"/>
              </w:rPr>
              <w:t>（以下「ログイン</w:t>
            </w:r>
            <w:r>
              <w:rPr>
                <w:rFonts w:hint="eastAsia" w:ascii="MS UI Gothic" w:hAnsi="MS UI Gothic" w:eastAsia="MS UI Gothic"/>
              </w:rPr>
              <w:t>ID</w:t>
            </w:r>
            <w:r>
              <w:rPr>
                <w:rFonts w:hint="eastAsia" w:ascii="MS UI Gothic" w:hAnsi="MS UI Gothic" w:eastAsia="MS UI Gothic"/>
              </w:rPr>
              <w:t>」という）の取得と電子メールアドレスの認証が必要です。</w:t>
            </w:r>
          </w:p>
        </w:tc>
      </w:tr>
      <w:tr>
        <w:trPr>
          <w:trHeight w:val="1965" w:hRule="atLeast"/>
        </w:trPr>
        <w:tc>
          <w:tcPr>
            <w:tcW w:w="567" w:type="dxa"/>
            <w:vAlign w:val="top"/>
          </w:tcPr>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２</w:t>
            </w:r>
          </w:p>
        </w:tc>
        <w:tc>
          <w:tcPr>
            <w:tcW w:w="2268" w:type="dxa"/>
            <w:vAlign w:val="top"/>
          </w:tcPr>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eastAsia" w:ascii="ＭＳ ゴシック" w:hAnsi="ＭＳ ゴシック" w:eastAsia="ＭＳ ゴシック"/>
              </w:rPr>
              <w:t>令和８年</w:t>
            </w:r>
            <w:r>
              <w:rPr>
                <w:rFonts w:hint="eastAsia" w:ascii="ＭＳ ゴシック" w:hAnsi="ＭＳ ゴシック" w:eastAsia="ＭＳ ゴシック"/>
              </w:rPr>
              <w:t>10</w:t>
            </w:r>
            <w:r>
              <w:rPr>
                <w:rFonts w:hint="eastAsia" w:ascii="ＭＳ ゴシック" w:hAnsi="ＭＳ ゴシック" w:eastAsia="ＭＳ ゴシック"/>
              </w:rPr>
              <w:t>月</w:t>
            </w:r>
            <w:r>
              <w:rPr>
                <w:rFonts w:hint="eastAsia" w:ascii="ＭＳ ゴシック" w:hAnsi="ＭＳ ゴシック" w:eastAsia="ＭＳ ゴシック"/>
              </w:rPr>
              <w:t>30</w:t>
            </w:r>
            <w:r>
              <w:rPr>
                <w:rFonts w:hint="default" w:ascii="ＭＳ ゴシック" w:hAnsi="ＭＳ ゴシック" w:eastAsia="ＭＳ ゴシック"/>
              </w:rPr>
              <w:t>日</w:t>
            </w:r>
          </w:p>
          <w:p>
            <w:pPr>
              <w:pStyle w:val="0"/>
              <w:rPr>
                <w:rFonts w:hint="default" w:ascii="ＭＳ ゴシック" w:hAnsi="ＭＳ ゴシック" w:eastAsia="ＭＳ ゴシック"/>
              </w:rPr>
            </w:pPr>
            <w:r>
              <w:rPr>
                <w:rFonts w:hint="eastAsia" w:ascii="ＭＳ ゴシック" w:hAnsi="ＭＳ ゴシック" w:eastAsia="ＭＳ ゴシック"/>
              </w:rPr>
              <w:t>13</w:t>
            </w:r>
            <w:r>
              <w:rPr>
                <w:rFonts w:hint="eastAsia" w:ascii="ＭＳ ゴシック" w:hAnsi="ＭＳ ゴシック" w:eastAsia="ＭＳ ゴシック"/>
              </w:rPr>
              <w:t>時</w:t>
            </w:r>
            <w:r>
              <w:rPr>
                <w:rFonts w:hint="eastAsia" w:ascii="ＭＳ ゴシック" w:hAnsi="ＭＳ ゴシック" w:eastAsia="ＭＳ ゴシック"/>
              </w:rPr>
              <w:t>00</w:t>
            </w:r>
            <w:r>
              <w:rPr>
                <w:rFonts w:hint="eastAsia" w:ascii="ＭＳ ゴシック" w:hAnsi="ＭＳ ゴシック" w:eastAsia="ＭＳ ゴシック"/>
              </w:rPr>
              <w:t>分</w:t>
            </w:r>
            <w:r>
              <w:rPr>
                <w:rFonts w:hint="default" w:ascii="ＭＳ ゴシック" w:hAnsi="ＭＳ ゴシック" w:eastAsia="ＭＳ ゴシック"/>
              </w:rPr>
              <w:t>から</w:t>
            </w:r>
          </w:p>
          <w:p>
            <w:pPr>
              <w:pStyle w:val="0"/>
              <w:rPr>
                <w:rFonts w:hint="default" w:ascii="ＭＳ ゴシック" w:hAnsi="ＭＳ ゴシック" w:eastAsia="ＭＳ ゴシック"/>
                <w:sz w:val="22"/>
              </w:rPr>
            </w:pPr>
            <w:r>
              <w:rPr>
                <w:rFonts w:hint="default" w:ascii="ＭＳ ゴシック" w:hAnsi="ＭＳ ゴシック" w:eastAsia="ＭＳ ゴシック"/>
              </w:rPr>
              <w:t>令和</w:t>
            </w:r>
            <w:r>
              <w:rPr>
                <w:rFonts w:hint="eastAsia" w:ascii="ＭＳ ゴシック" w:hAnsi="ＭＳ ゴシック" w:eastAsia="ＭＳ ゴシック"/>
              </w:rPr>
              <w:t>８</w:t>
            </w:r>
            <w:r>
              <w:rPr>
                <w:rFonts w:hint="default" w:ascii="ＭＳ ゴシック" w:hAnsi="ＭＳ ゴシック" w:eastAsia="ＭＳ ゴシック"/>
              </w:rPr>
              <w:t>年</w:t>
            </w:r>
            <w:r>
              <w:rPr>
                <w:rFonts w:hint="eastAsia" w:ascii="ＭＳ ゴシック" w:hAnsi="ＭＳ ゴシック" w:eastAsia="ＭＳ ゴシック"/>
              </w:rPr>
              <w:t>11</w:t>
            </w:r>
            <w:r>
              <w:rPr>
                <w:rFonts w:hint="default" w:ascii="ＭＳ ゴシック" w:hAnsi="ＭＳ ゴシック" w:eastAsia="ＭＳ ゴシック"/>
              </w:rPr>
              <w:t>月</w:t>
            </w:r>
            <w:r>
              <w:rPr>
                <w:rFonts w:hint="eastAsia" w:ascii="ＭＳ ゴシック" w:hAnsi="ＭＳ ゴシック" w:eastAsia="ＭＳ ゴシック"/>
              </w:rPr>
              <w:t>17</w:t>
            </w:r>
            <w:r>
              <w:rPr>
                <w:rFonts w:hint="default" w:ascii="ＭＳ ゴシック" w:hAnsi="ＭＳ ゴシック" w:eastAsia="ＭＳ ゴシック"/>
              </w:rPr>
              <w:t>日</w:t>
            </w:r>
          </w:p>
          <w:p>
            <w:pPr>
              <w:pStyle w:val="0"/>
              <w:rPr>
                <w:rFonts w:hint="default" w:ascii="ＭＳ ゴシック" w:hAnsi="ＭＳ ゴシック" w:eastAsia="ＭＳ ゴシック"/>
                <w:sz w:val="22"/>
              </w:rPr>
            </w:pPr>
            <w:r>
              <w:rPr>
                <w:rFonts w:hint="eastAsia" w:ascii="ＭＳ ゴシック" w:hAnsi="ＭＳ ゴシック" w:eastAsia="ＭＳ ゴシック"/>
              </w:rPr>
              <w:t>14</w:t>
            </w:r>
            <w:r>
              <w:rPr>
                <w:rFonts w:hint="default" w:ascii="ＭＳ ゴシック" w:hAnsi="ＭＳ ゴシック" w:eastAsia="ＭＳ ゴシック"/>
              </w:rPr>
              <w:t>時</w:t>
            </w:r>
            <w:r>
              <w:rPr>
                <w:rFonts w:hint="eastAsia" w:ascii="ＭＳ ゴシック" w:hAnsi="ＭＳ ゴシック" w:eastAsia="ＭＳ ゴシック"/>
              </w:rPr>
              <w:t>00</w:t>
            </w:r>
            <w:r>
              <w:rPr>
                <w:rFonts w:hint="default" w:ascii="ＭＳ ゴシック" w:hAnsi="ＭＳ ゴシック" w:eastAsia="ＭＳ ゴシック"/>
              </w:rPr>
              <w:t>分</w:t>
            </w:r>
            <w:r>
              <w:rPr>
                <w:rFonts w:hint="eastAsia" w:ascii="ＭＳ ゴシック" w:hAnsi="ＭＳ ゴシック" w:eastAsia="ＭＳ ゴシック"/>
              </w:rPr>
              <w:t>まで</w:t>
            </w:r>
          </w:p>
        </w:tc>
        <w:tc>
          <w:tcPr>
            <w:tcW w:w="6946" w:type="dxa"/>
            <w:vAlign w:val="top"/>
          </w:tcPr>
          <w:p>
            <w:pPr>
              <w:pStyle w:val="0"/>
              <w:rPr>
                <w:rFonts w:hint="eastAsia" w:ascii="MS UI Gothic" w:hAnsi="MS UI Gothic" w:eastAsia="MS UI Gothic"/>
                <w:b w:val="1"/>
                <w:sz w:val="24"/>
              </w:rPr>
            </w:pPr>
            <w:r>
              <w:rPr>
                <w:rFonts w:hint="eastAsia" w:ascii="MS UI Gothic" w:hAnsi="MS UI Gothic" w:eastAsia="MS UI Gothic"/>
                <w:b w:val="1"/>
                <w:sz w:val="24"/>
                <w:highlight w:val="yellow"/>
              </w:rPr>
              <w:t>入札参加</w:t>
            </w:r>
            <w:r>
              <w:rPr>
                <w:rFonts w:hint="eastAsia" w:ascii="MS UI Gothic" w:hAnsi="MS UI Gothic" w:eastAsia="MS UI Gothic"/>
                <w:b w:val="1"/>
                <w:sz w:val="24"/>
                <w:highlight w:val="yellow"/>
                <w:u w:val="single" w:color="auto"/>
              </w:rPr>
              <w:t>仮</w:t>
            </w:r>
            <w:r>
              <w:rPr>
                <w:rFonts w:hint="eastAsia" w:ascii="MS UI Gothic" w:hAnsi="MS UI Gothic" w:eastAsia="MS UI Gothic"/>
                <w:b w:val="1"/>
                <w:sz w:val="24"/>
                <w:highlight w:val="yellow"/>
              </w:rPr>
              <w:t>申込み</w:t>
            </w:r>
          </w:p>
          <w:p>
            <w:pPr>
              <w:pStyle w:val="0"/>
              <w:ind w:firstLine="105" w:firstLineChars="50"/>
              <w:rPr>
                <w:rFonts w:hint="eastAsia" w:ascii="MS UI Gothic" w:hAnsi="MS UI Gothic" w:eastAsia="MS UI Gothic"/>
              </w:rPr>
            </w:pPr>
            <w:r>
              <w:rPr>
                <w:rFonts w:hint="eastAsia" w:ascii="MS UI Gothic" w:hAnsi="MS UI Gothic" w:eastAsia="MS UI Gothic"/>
              </w:rPr>
              <w:t>インターネット公有財産売却システム（紀尾井町戦略研究所株式会社提供）で手続きを行ってください。手続き終了後、完了メールが届きます。</w:t>
            </w:r>
          </w:p>
          <w:p>
            <w:pPr>
              <w:pStyle w:val="0"/>
              <w:rPr>
                <w:rFonts w:hint="eastAsia" w:ascii="MS UI Gothic" w:hAnsi="MS UI Gothic" w:eastAsia="MS UI Gothic"/>
              </w:rPr>
            </w:pPr>
            <w:r>
              <w:rPr>
                <w:rFonts w:hint="eastAsia" w:ascii="MS UI Gothic" w:hAnsi="MS UI Gothic" w:eastAsia="MS UI Gothic"/>
              </w:rPr>
              <w:t>※物件ごとに申し込みが必要です。</w:t>
            </w:r>
          </w:p>
        </w:tc>
      </w:tr>
      <w:tr>
        <w:trPr>
          <w:trHeight w:val="2264" w:hRule="atLeast"/>
        </w:trPr>
        <w:tc>
          <w:tcPr>
            <w:tcW w:w="567" w:type="dxa"/>
            <w:vAlign w:val="top"/>
          </w:tcPr>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３</w:t>
            </w:r>
          </w:p>
        </w:tc>
        <w:tc>
          <w:tcPr>
            <w:tcW w:w="2268" w:type="dxa"/>
            <w:vAlign w:val="top"/>
          </w:tcPr>
          <w:p>
            <w:pPr>
              <w:pStyle w:val="0"/>
              <w:rPr>
                <w:rFonts w:hint="eastAsia" w:ascii="ＭＳ ゴシック" w:hAnsi="ＭＳ ゴシック" w:eastAsia="ＭＳ ゴシック"/>
              </w:rPr>
            </w:pPr>
          </w:p>
          <w:p>
            <w:pPr>
              <w:pStyle w:val="0"/>
              <w:rPr>
                <w:rFonts w:hint="default" w:ascii="ＭＳ ゴシック" w:hAnsi="ＭＳ ゴシック" w:eastAsia="ＭＳ ゴシック"/>
              </w:rPr>
            </w:pPr>
            <w:r>
              <w:rPr>
                <w:rFonts w:hint="eastAsia" w:ascii="ＭＳ ゴシック" w:hAnsi="ＭＳ ゴシック" w:eastAsia="ＭＳ ゴシック"/>
              </w:rPr>
              <w:t>令和８年</w:t>
            </w:r>
            <w:r>
              <w:rPr>
                <w:rFonts w:hint="eastAsia" w:ascii="ＭＳ ゴシック" w:hAnsi="ＭＳ ゴシック" w:eastAsia="ＭＳ ゴシック"/>
              </w:rPr>
              <w:t>10</w:t>
            </w:r>
            <w:r>
              <w:rPr>
                <w:rFonts w:hint="default" w:ascii="ＭＳ ゴシック" w:hAnsi="ＭＳ ゴシック" w:eastAsia="ＭＳ ゴシック"/>
              </w:rPr>
              <w:t>月</w:t>
            </w:r>
            <w:r>
              <w:rPr>
                <w:rFonts w:hint="eastAsia" w:ascii="ＭＳ ゴシック" w:hAnsi="ＭＳ ゴシック" w:eastAsia="ＭＳ ゴシック"/>
              </w:rPr>
              <w:t>30</w:t>
            </w:r>
            <w:r>
              <w:rPr>
                <w:rFonts w:hint="default" w:ascii="ＭＳ ゴシック" w:hAnsi="ＭＳ ゴシック" w:eastAsia="ＭＳ ゴシック"/>
              </w:rPr>
              <w:t>日</w:t>
            </w:r>
          </w:p>
          <w:p>
            <w:pPr>
              <w:pStyle w:val="0"/>
              <w:rPr>
                <w:rFonts w:hint="default" w:ascii="ＭＳ ゴシック" w:hAnsi="ＭＳ ゴシック" w:eastAsia="ＭＳ ゴシック"/>
              </w:rPr>
            </w:pPr>
            <w:r>
              <w:rPr>
                <w:rFonts w:hint="eastAsia" w:ascii="ＭＳ ゴシック" w:hAnsi="ＭＳ ゴシック" w:eastAsia="ＭＳ ゴシック"/>
              </w:rPr>
              <w:t>13</w:t>
            </w:r>
            <w:r>
              <w:rPr>
                <w:rFonts w:hint="eastAsia" w:ascii="ＭＳ ゴシック" w:hAnsi="ＭＳ ゴシック" w:eastAsia="ＭＳ ゴシック"/>
              </w:rPr>
              <w:t>時</w:t>
            </w:r>
            <w:r>
              <w:rPr>
                <w:rFonts w:hint="eastAsia" w:ascii="ＭＳ ゴシック" w:hAnsi="ＭＳ ゴシック" w:eastAsia="ＭＳ ゴシック"/>
              </w:rPr>
              <w:t>00</w:t>
            </w:r>
            <w:r>
              <w:rPr>
                <w:rFonts w:hint="eastAsia" w:ascii="ＭＳ ゴシック" w:hAnsi="ＭＳ ゴシック" w:eastAsia="ＭＳ ゴシック"/>
              </w:rPr>
              <w:t>分</w:t>
            </w:r>
            <w:r>
              <w:rPr>
                <w:rFonts w:hint="default" w:ascii="ＭＳ ゴシック" w:hAnsi="ＭＳ ゴシック" w:eastAsia="ＭＳ ゴシック"/>
              </w:rPr>
              <w:t>から</w:t>
            </w:r>
          </w:p>
          <w:p>
            <w:pPr>
              <w:pStyle w:val="0"/>
              <w:rPr>
                <w:rFonts w:hint="default" w:ascii="ＭＳ ゴシック" w:hAnsi="ＭＳ ゴシック" w:eastAsia="ＭＳ ゴシック"/>
              </w:rPr>
            </w:pPr>
            <w:r>
              <w:rPr>
                <w:rFonts w:hint="default" w:ascii="ＭＳ ゴシック" w:hAnsi="ＭＳ ゴシック" w:eastAsia="ＭＳ ゴシック"/>
              </w:rPr>
              <w:t>令和</w:t>
            </w:r>
            <w:r>
              <w:rPr>
                <w:rFonts w:hint="eastAsia" w:ascii="ＭＳ ゴシック" w:hAnsi="ＭＳ ゴシック" w:eastAsia="ＭＳ ゴシック"/>
              </w:rPr>
              <w:t>８</w:t>
            </w:r>
            <w:r>
              <w:rPr>
                <w:rFonts w:hint="default" w:ascii="ＭＳ ゴシック" w:hAnsi="ＭＳ ゴシック" w:eastAsia="ＭＳ ゴシック"/>
              </w:rPr>
              <w:t>年</w:t>
            </w:r>
            <w:r>
              <w:rPr>
                <w:rFonts w:hint="eastAsia" w:ascii="ＭＳ ゴシック" w:hAnsi="ＭＳ ゴシック" w:eastAsia="ＭＳ ゴシック"/>
              </w:rPr>
              <w:t>11</w:t>
            </w:r>
            <w:r>
              <w:rPr>
                <w:rFonts w:hint="default" w:ascii="ＭＳ ゴシック" w:hAnsi="ＭＳ ゴシック" w:eastAsia="ＭＳ ゴシック"/>
              </w:rPr>
              <w:t>月</w:t>
            </w:r>
            <w:r>
              <w:rPr>
                <w:rFonts w:hint="eastAsia" w:ascii="ＭＳ ゴシック" w:hAnsi="ＭＳ ゴシック" w:eastAsia="ＭＳ ゴシック"/>
              </w:rPr>
              <w:t>27</w:t>
            </w:r>
            <w:r>
              <w:rPr>
                <w:rFonts w:hint="default" w:ascii="ＭＳ ゴシック" w:hAnsi="ＭＳ ゴシック" w:eastAsia="ＭＳ ゴシック"/>
              </w:rPr>
              <w:t>日</w:t>
            </w:r>
          </w:p>
          <w:p>
            <w:pPr>
              <w:pStyle w:val="0"/>
              <w:rPr>
                <w:rFonts w:hint="default" w:ascii="ＭＳ ゴシック" w:hAnsi="ＭＳ ゴシック" w:eastAsia="ＭＳ ゴシック"/>
              </w:rPr>
            </w:pPr>
            <w:r>
              <w:rPr>
                <w:rFonts w:hint="eastAsia" w:ascii="ＭＳ ゴシック" w:hAnsi="ＭＳ ゴシック" w:eastAsia="ＭＳ ゴシック"/>
              </w:rPr>
              <w:t>17</w:t>
            </w:r>
            <w:r>
              <w:rPr>
                <w:rFonts w:hint="default" w:ascii="ＭＳ ゴシック" w:hAnsi="ＭＳ ゴシック" w:eastAsia="ＭＳ ゴシック"/>
              </w:rPr>
              <w:t>時</w:t>
            </w:r>
            <w:r>
              <w:rPr>
                <w:rFonts w:hint="eastAsia" w:ascii="ＭＳ ゴシック" w:hAnsi="ＭＳ ゴシック" w:eastAsia="ＭＳ ゴシック"/>
              </w:rPr>
              <w:t>15</w:t>
            </w:r>
            <w:r>
              <w:rPr>
                <w:rFonts w:hint="default" w:ascii="ＭＳ ゴシック" w:hAnsi="ＭＳ ゴシック" w:eastAsia="ＭＳ ゴシック"/>
              </w:rPr>
              <w:t>分</w:t>
            </w:r>
            <w:r>
              <w:rPr>
                <w:rFonts w:hint="eastAsia" w:ascii="ＭＳ ゴシック" w:hAnsi="ＭＳ ゴシック" w:eastAsia="ＭＳ ゴシック"/>
              </w:rPr>
              <w:t>まで</w:t>
            </w:r>
          </w:p>
        </w:tc>
        <w:tc>
          <w:tcPr>
            <w:tcW w:w="6946" w:type="dxa"/>
            <w:vAlign w:val="top"/>
          </w:tcPr>
          <w:p>
            <w:pPr>
              <w:pStyle w:val="0"/>
              <w:rPr>
                <w:rFonts w:hint="eastAsia" w:ascii="MS UI Gothic" w:hAnsi="MS UI Gothic" w:eastAsia="MS UI Gothic"/>
                <w:b w:val="1"/>
                <w:sz w:val="24"/>
              </w:rPr>
            </w:pPr>
            <w:r>
              <w:rPr>
                <w:rFonts w:hint="eastAsia" w:ascii="MS UI Gothic" w:hAnsi="MS UI Gothic" w:eastAsia="MS UI Gothic"/>
                <w:b w:val="1"/>
                <w:sz w:val="24"/>
                <w:highlight w:val="yellow"/>
              </w:rPr>
              <w:t>入札参加</w:t>
            </w:r>
            <w:r>
              <w:rPr>
                <w:rFonts w:hint="eastAsia" w:ascii="MS UI Gothic" w:hAnsi="MS UI Gothic" w:eastAsia="MS UI Gothic"/>
                <w:b w:val="1"/>
                <w:sz w:val="24"/>
                <w:highlight w:val="yellow"/>
                <w:u w:val="single" w:color="auto"/>
              </w:rPr>
              <w:t>本</w:t>
            </w:r>
            <w:r>
              <w:rPr>
                <w:rFonts w:hint="eastAsia" w:ascii="MS UI Gothic" w:hAnsi="MS UI Gothic" w:eastAsia="MS UI Gothic"/>
                <w:b w:val="1"/>
                <w:sz w:val="24"/>
                <w:highlight w:val="yellow"/>
              </w:rPr>
              <w:t>申込み</w:t>
            </w:r>
          </w:p>
          <w:p>
            <w:pPr>
              <w:pStyle w:val="0"/>
              <w:ind w:firstLine="105" w:firstLineChars="50"/>
              <w:rPr>
                <w:rFonts w:hint="eastAsia" w:ascii="MS UI Gothic" w:hAnsi="MS UI Gothic" w:eastAsia="MS UI Gothic"/>
              </w:rPr>
            </w:pPr>
            <w:r>
              <w:rPr>
                <w:rFonts w:hint="eastAsia" w:ascii="MS UI Gothic" w:hAnsi="MS UI Gothic" w:eastAsia="MS UI Gothic"/>
              </w:rPr>
              <w:t>入札申込書を、石岡市ホームページ上からダウンロードして必要事項を記入し、必要書類とともに提出してください。</w:t>
            </w:r>
          </w:p>
          <w:p>
            <w:pPr>
              <w:pStyle w:val="0"/>
              <w:rPr>
                <w:rFonts w:hint="eastAsia" w:ascii="MS UI Gothic" w:hAnsi="MS UI Gothic" w:eastAsia="MS UI Gothic"/>
              </w:rPr>
            </w:pPr>
            <w:r>
              <w:rPr>
                <w:rFonts w:hint="eastAsia" w:ascii="MS UI Gothic" w:hAnsi="MS UI Gothic" w:eastAsia="MS UI Gothic"/>
              </w:rPr>
              <w:t>※物件ごとに申込書が必要です。</w:t>
            </w:r>
          </w:p>
          <w:p>
            <w:pPr>
              <w:pStyle w:val="0"/>
              <w:rPr>
                <w:rFonts w:hint="eastAsia" w:ascii="MS UI Gothic" w:hAnsi="MS UI Gothic" w:eastAsia="MS UI Gothic"/>
                <w:sz w:val="22"/>
              </w:rPr>
            </w:pPr>
            <w:r>
              <w:rPr>
                <w:rFonts w:hint="eastAsia" w:ascii="MS UI Gothic" w:hAnsi="MS UI Gothic" w:eastAsia="MS UI Gothic"/>
              </w:rPr>
              <w:t>※必要書類の詳細及び提出方法については、別紙を参照してください。</w:t>
            </w:r>
          </w:p>
        </w:tc>
      </w:tr>
      <w:tr>
        <w:trPr>
          <w:trHeight w:val="1250" w:hRule="atLeast"/>
        </w:trPr>
        <w:tc>
          <w:tcPr>
            <w:tcW w:w="567" w:type="dxa"/>
            <w:vAlign w:val="top"/>
          </w:tcPr>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４</w:t>
            </w:r>
          </w:p>
        </w:tc>
        <w:tc>
          <w:tcPr>
            <w:tcW w:w="2268" w:type="dxa"/>
            <w:vAlign w:val="top"/>
          </w:tcPr>
          <w:p>
            <w:pPr>
              <w:pStyle w:val="0"/>
              <w:rPr>
                <w:rFonts w:hint="default" w:ascii="ＭＳ ゴシック" w:hAnsi="ＭＳ ゴシック" w:eastAsia="ＭＳ ゴシック"/>
                <w:sz w:val="22"/>
              </w:rPr>
            </w:pPr>
          </w:p>
        </w:tc>
        <w:tc>
          <w:tcPr>
            <w:tcW w:w="6946" w:type="dxa"/>
            <w:vAlign w:val="top"/>
          </w:tcPr>
          <w:p>
            <w:pPr>
              <w:pStyle w:val="0"/>
              <w:rPr>
                <w:rFonts w:hint="eastAsia" w:ascii="MS UI Gothic" w:hAnsi="MS UI Gothic" w:eastAsia="MS UI Gothic"/>
                <w:b w:val="1"/>
                <w:sz w:val="24"/>
                <w:highlight w:val="yellow"/>
              </w:rPr>
            </w:pPr>
            <w:r>
              <w:rPr>
                <w:rFonts w:hint="eastAsia" w:ascii="MS UI Gothic" w:hAnsi="MS UI Gothic" w:eastAsia="MS UI Gothic"/>
                <w:b w:val="1"/>
                <w:sz w:val="24"/>
                <w:highlight w:val="yellow"/>
              </w:rPr>
              <w:t>申込み完了</w:t>
            </w:r>
          </w:p>
          <w:p>
            <w:pPr>
              <w:pStyle w:val="0"/>
              <w:ind w:firstLine="105" w:firstLineChars="50"/>
              <w:rPr>
                <w:rFonts w:hint="eastAsia" w:ascii="MS UI Gothic" w:hAnsi="MS UI Gothic" w:eastAsia="MS UI Gothic"/>
                <w:sz w:val="22"/>
              </w:rPr>
            </w:pPr>
            <w:r>
              <w:rPr>
                <w:rFonts w:hint="eastAsia" w:ascii="MS UI Gothic" w:hAnsi="MS UI Gothic" w:eastAsia="MS UI Gothic"/>
              </w:rPr>
              <w:t>担当課が申込内容に誤りがないことを確認します。不備がない場合には、本申込み完了メールが届きます。</w:t>
            </w:r>
          </w:p>
        </w:tc>
      </w:tr>
      <w:tr>
        <w:trPr>
          <w:trHeight w:val="1561" w:hRule="atLeast"/>
        </w:trPr>
        <w:tc>
          <w:tcPr>
            <w:tcW w:w="567" w:type="dxa"/>
            <w:vAlign w:val="top"/>
          </w:tcPr>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５</w:t>
            </w:r>
          </w:p>
        </w:tc>
        <w:tc>
          <w:tcPr>
            <w:tcW w:w="2268" w:type="dxa"/>
            <w:vAlign w:val="top"/>
          </w:tcPr>
          <w:p>
            <w:pPr>
              <w:pStyle w:val="0"/>
              <w:rPr>
                <w:rFonts w:hint="default" w:ascii="ＭＳ ゴシック" w:hAnsi="ＭＳ ゴシック" w:eastAsia="ＭＳ ゴシック"/>
              </w:rPr>
            </w:pPr>
            <w:r>
              <w:rPr>
                <w:rFonts w:hint="eastAsia" w:ascii="ＭＳ ゴシック" w:hAnsi="ＭＳ ゴシック" w:eastAsia="ＭＳ ゴシック"/>
              </w:rPr>
              <w:t>令和８年</w:t>
            </w:r>
            <w:r>
              <w:rPr>
                <w:rFonts w:hint="eastAsia" w:ascii="ＭＳ ゴシック" w:hAnsi="ＭＳ ゴシック" w:eastAsia="ＭＳ ゴシック"/>
              </w:rPr>
              <w:t>12</w:t>
            </w:r>
            <w:r>
              <w:rPr>
                <w:rFonts w:hint="default" w:ascii="ＭＳ ゴシック" w:hAnsi="ＭＳ ゴシック" w:eastAsia="ＭＳ ゴシック"/>
              </w:rPr>
              <w:t>月</w:t>
            </w:r>
            <w:r>
              <w:rPr>
                <w:rFonts w:hint="eastAsia" w:ascii="ＭＳ ゴシック" w:hAnsi="ＭＳ ゴシック" w:eastAsia="ＭＳ ゴシック"/>
              </w:rPr>
              <w:t>１</w:t>
            </w:r>
            <w:r>
              <w:rPr>
                <w:rFonts w:hint="default" w:ascii="ＭＳ ゴシック" w:hAnsi="ＭＳ ゴシック" w:eastAsia="ＭＳ ゴシック"/>
              </w:rPr>
              <w:t>日</w:t>
            </w:r>
          </w:p>
          <w:p>
            <w:pPr>
              <w:pStyle w:val="0"/>
              <w:rPr>
                <w:rFonts w:hint="default" w:ascii="ＭＳ ゴシック" w:hAnsi="ＭＳ ゴシック" w:eastAsia="ＭＳ ゴシック"/>
              </w:rPr>
            </w:pPr>
            <w:r>
              <w:rPr>
                <w:rFonts w:hint="eastAsia" w:ascii="ＭＳ ゴシック" w:hAnsi="ＭＳ ゴシック" w:eastAsia="ＭＳ ゴシック"/>
              </w:rPr>
              <w:t>13</w:t>
            </w:r>
            <w:r>
              <w:rPr>
                <w:rFonts w:hint="eastAsia" w:ascii="ＭＳ ゴシック" w:hAnsi="ＭＳ ゴシック" w:eastAsia="ＭＳ ゴシック"/>
              </w:rPr>
              <w:t>時</w:t>
            </w:r>
            <w:r>
              <w:rPr>
                <w:rFonts w:hint="eastAsia" w:ascii="ＭＳ ゴシック" w:hAnsi="ＭＳ ゴシック" w:eastAsia="ＭＳ ゴシック"/>
              </w:rPr>
              <w:t>00</w:t>
            </w:r>
            <w:r>
              <w:rPr>
                <w:rFonts w:hint="eastAsia" w:ascii="ＭＳ ゴシック" w:hAnsi="ＭＳ ゴシック" w:eastAsia="ＭＳ ゴシック"/>
              </w:rPr>
              <w:t>分</w:t>
            </w:r>
            <w:r>
              <w:rPr>
                <w:rFonts w:hint="default" w:ascii="ＭＳ ゴシック" w:hAnsi="ＭＳ ゴシック" w:eastAsia="ＭＳ ゴシック"/>
              </w:rPr>
              <w:t>から</w:t>
            </w:r>
          </w:p>
          <w:p>
            <w:pPr>
              <w:pStyle w:val="0"/>
              <w:rPr>
                <w:rFonts w:hint="default" w:ascii="ＭＳ ゴシック" w:hAnsi="ＭＳ ゴシック" w:eastAsia="ＭＳ ゴシック"/>
              </w:rPr>
            </w:pPr>
            <w:r>
              <w:rPr>
                <w:rFonts w:hint="default" w:ascii="ＭＳ ゴシック" w:hAnsi="ＭＳ ゴシック" w:eastAsia="ＭＳ ゴシック"/>
              </w:rPr>
              <w:t>令和</w:t>
            </w:r>
            <w:r>
              <w:rPr>
                <w:rFonts w:hint="eastAsia" w:ascii="ＭＳ ゴシック" w:hAnsi="ＭＳ ゴシック" w:eastAsia="ＭＳ ゴシック"/>
              </w:rPr>
              <w:t>８</w:t>
            </w:r>
            <w:r>
              <w:rPr>
                <w:rFonts w:hint="default" w:ascii="ＭＳ ゴシック" w:hAnsi="ＭＳ ゴシック" w:eastAsia="ＭＳ ゴシック"/>
              </w:rPr>
              <w:t>年</w:t>
            </w:r>
            <w:r>
              <w:rPr>
                <w:rFonts w:hint="eastAsia" w:ascii="ＭＳ ゴシック" w:hAnsi="ＭＳ ゴシック" w:eastAsia="ＭＳ ゴシック"/>
              </w:rPr>
              <w:t>12</w:t>
            </w:r>
            <w:r>
              <w:rPr>
                <w:rFonts w:hint="default" w:ascii="ＭＳ ゴシック" w:hAnsi="ＭＳ ゴシック" w:eastAsia="ＭＳ ゴシック"/>
              </w:rPr>
              <w:t>月</w:t>
            </w:r>
            <w:r>
              <w:rPr>
                <w:rFonts w:hint="eastAsia" w:ascii="ＭＳ ゴシック" w:hAnsi="ＭＳ ゴシック" w:eastAsia="ＭＳ ゴシック"/>
              </w:rPr>
              <w:t>８</w:t>
            </w:r>
            <w:r>
              <w:rPr>
                <w:rFonts w:hint="default" w:ascii="ＭＳ ゴシック" w:hAnsi="ＭＳ ゴシック" w:eastAsia="ＭＳ ゴシック"/>
              </w:rPr>
              <w:t>日</w:t>
            </w:r>
          </w:p>
          <w:p>
            <w:pPr>
              <w:pStyle w:val="0"/>
              <w:rPr>
                <w:rFonts w:hint="default" w:ascii="ＭＳ ゴシック" w:hAnsi="ＭＳ ゴシック" w:eastAsia="ＭＳ ゴシック"/>
                <w:sz w:val="22"/>
              </w:rPr>
            </w:pPr>
            <w:r>
              <w:rPr>
                <w:rFonts w:hint="eastAsia" w:ascii="ＭＳ ゴシック" w:hAnsi="ＭＳ ゴシック" w:eastAsia="ＭＳ ゴシック"/>
              </w:rPr>
              <w:t>13</w:t>
            </w:r>
            <w:r>
              <w:rPr>
                <w:rFonts w:hint="default" w:ascii="ＭＳ ゴシック" w:hAnsi="ＭＳ ゴシック" w:eastAsia="ＭＳ ゴシック"/>
              </w:rPr>
              <w:t>時</w:t>
            </w:r>
            <w:r>
              <w:rPr>
                <w:rFonts w:hint="eastAsia" w:ascii="ＭＳ ゴシック" w:hAnsi="ＭＳ ゴシック" w:eastAsia="ＭＳ ゴシック"/>
              </w:rPr>
              <w:t>00</w:t>
            </w:r>
            <w:r>
              <w:rPr>
                <w:rFonts w:hint="default" w:ascii="ＭＳ ゴシック" w:hAnsi="ＭＳ ゴシック" w:eastAsia="ＭＳ ゴシック"/>
              </w:rPr>
              <w:t>分</w:t>
            </w:r>
            <w:r>
              <w:rPr>
                <w:rFonts w:hint="eastAsia" w:ascii="ＭＳ ゴシック" w:hAnsi="ＭＳ ゴシック" w:eastAsia="ＭＳ ゴシック"/>
              </w:rPr>
              <w:t>まで</w:t>
            </w:r>
          </w:p>
        </w:tc>
        <w:tc>
          <w:tcPr>
            <w:tcW w:w="6946" w:type="dxa"/>
            <w:vAlign w:val="top"/>
          </w:tcPr>
          <w:p>
            <w:pPr>
              <w:pStyle w:val="0"/>
              <w:rPr>
                <w:rFonts w:hint="eastAsia" w:ascii="MS UI Gothic" w:hAnsi="MS UI Gothic" w:eastAsia="MS UI Gothic"/>
                <w:b w:val="1"/>
                <w:sz w:val="24"/>
                <w:highlight w:val="yellow"/>
              </w:rPr>
            </w:pPr>
            <w:r>
              <w:rPr>
                <w:rFonts w:hint="eastAsia" w:ascii="MS UI Gothic" w:hAnsi="MS UI Gothic" w:eastAsia="MS UI Gothic"/>
                <w:b w:val="1"/>
                <w:sz w:val="24"/>
                <w:highlight w:val="yellow"/>
              </w:rPr>
              <w:t>入札開始</w:t>
            </w:r>
          </w:p>
          <w:p>
            <w:pPr>
              <w:pStyle w:val="0"/>
              <w:ind w:firstLine="105" w:firstLineChars="50"/>
              <w:rPr>
                <w:rFonts w:hint="eastAsia" w:ascii="MS UI Gothic" w:hAnsi="MS UI Gothic" w:eastAsia="MS UI Gothic"/>
              </w:rPr>
            </w:pPr>
            <w:r>
              <w:rPr>
                <w:rFonts w:hint="eastAsia" w:ascii="MS UI Gothic" w:hAnsi="MS UI Gothic" w:eastAsia="MS UI Gothic"/>
              </w:rPr>
              <w:t>ログイン</w:t>
            </w:r>
            <w:r>
              <w:rPr>
                <w:rFonts w:hint="eastAsia" w:ascii="MS UI Gothic" w:hAnsi="MS UI Gothic" w:eastAsia="MS UI Gothic"/>
              </w:rPr>
              <w:t>ID</w:t>
            </w:r>
            <w:r>
              <w:rPr>
                <w:rFonts w:hint="eastAsia" w:ascii="MS UI Gothic" w:hAnsi="MS UI Gothic" w:eastAsia="MS UI Gothic"/>
              </w:rPr>
              <w:t>を使用し、インターネット公有財産売却システムで事前に参加申込みをした物件の入札価格を登録してください。</w:t>
            </w:r>
          </w:p>
          <w:p>
            <w:pPr>
              <w:pStyle w:val="0"/>
              <w:rPr>
                <w:rFonts w:hint="eastAsia" w:ascii="MS UI Gothic" w:hAnsi="MS UI Gothic" w:eastAsia="MS UI Gothic"/>
              </w:rPr>
            </w:pPr>
            <w:r>
              <w:rPr>
                <w:rFonts w:hint="eastAsia" w:ascii="MS UI Gothic" w:hAnsi="MS UI Gothic" w:eastAsia="MS UI Gothic"/>
              </w:rPr>
              <w:t>※入札は１者につき１回となります。（入札方式）</w:t>
            </w:r>
          </w:p>
        </w:tc>
      </w:tr>
      <w:tr>
        <w:trPr>
          <w:trHeight w:val="1262" w:hRule="atLeast"/>
        </w:trPr>
        <w:tc>
          <w:tcPr>
            <w:tcW w:w="567" w:type="dxa"/>
            <w:vAlign w:val="top"/>
          </w:tcPr>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６</w:t>
            </w:r>
          </w:p>
        </w:tc>
        <w:tc>
          <w:tcPr>
            <w:tcW w:w="2268" w:type="dxa"/>
            <w:vAlign w:val="top"/>
          </w:tcPr>
          <w:p>
            <w:pPr>
              <w:pStyle w:val="0"/>
              <w:rPr>
                <w:rFonts w:hint="default" w:ascii="ＭＳ ゴシック" w:hAnsi="ＭＳ ゴシック" w:eastAsia="ＭＳ ゴシック"/>
                <w:sz w:val="22"/>
              </w:rPr>
            </w:pPr>
          </w:p>
          <w:p>
            <w:pPr>
              <w:pStyle w:val="0"/>
              <w:rPr>
                <w:rFonts w:hint="eastAsia" w:ascii="ＭＳ ゴシック" w:hAnsi="ＭＳ ゴシック" w:eastAsia="ＭＳ ゴシック"/>
                <w:sz w:val="22"/>
              </w:rPr>
            </w:pPr>
            <w:r>
              <w:rPr>
                <w:rFonts w:hint="eastAsia" w:ascii="ＭＳ ゴシック" w:hAnsi="ＭＳ ゴシック" w:eastAsia="ＭＳ ゴシック"/>
              </w:rPr>
              <w:t>令和８年</w:t>
            </w:r>
            <w:r>
              <w:rPr>
                <w:rFonts w:hint="eastAsia" w:ascii="ＭＳ ゴシック" w:hAnsi="ＭＳ ゴシック" w:eastAsia="ＭＳ ゴシック"/>
              </w:rPr>
              <w:t>12</w:t>
            </w:r>
            <w:r>
              <w:rPr>
                <w:rFonts w:hint="default" w:ascii="ＭＳ ゴシック" w:hAnsi="ＭＳ ゴシック" w:eastAsia="ＭＳ ゴシック"/>
              </w:rPr>
              <w:t>月</w:t>
            </w:r>
            <w:r>
              <w:rPr>
                <w:rFonts w:hint="eastAsia" w:ascii="ＭＳ ゴシック" w:hAnsi="ＭＳ ゴシック" w:eastAsia="ＭＳ ゴシック"/>
              </w:rPr>
              <w:t>10</w:t>
            </w:r>
            <w:r>
              <w:rPr>
                <w:rFonts w:hint="default" w:ascii="ＭＳ ゴシック" w:hAnsi="ＭＳ ゴシック" w:eastAsia="ＭＳ ゴシック"/>
              </w:rPr>
              <w:t>日</w:t>
            </w:r>
          </w:p>
          <w:p>
            <w:pPr>
              <w:pStyle w:val="0"/>
              <w:rPr>
                <w:rFonts w:hint="eastAsia" w:ascii="ＭＳ ゴシック" w:hAnsi="ＭＳ ゴシック" w:eastAsia="ＭＳ ゴシック"/>
                <w:sz w:val="22"/>
              </w:rPr>
            </w:pPr>
            <w:r>
              <w:rPr>
                <w:rFonts w:hint="eastAsia" w:ascii="ＭＳ ゴシック" w:hAnsi="ＭＳ ゴシック" w:eastAsia="ＭＳ ゴシック"/>
              </w:rPr>
              <w:t>17</w:t>
            </w:r>
            <w:r>
              <w:rPr>
                <w:rFonts w:hint="eastAsia" w:ascii="ＭＳ ゴシック" w:hAnsi="ＭＳ ゴシック" w:eastAsia="ＭＳ ゴシック"/>
              </w:rPr>
              <w:t>時</w:t>
            </w:r>
            <w:r>
              <w:rPr>
                <w:rFonts w:hint="eastAsia" w:ascii="ＭＳ ゴシック" w:hAnsi="ＭＳ ゴシック" w:eastAsia="ＭＳ ゴシック"/>
              </w:rPr>
              <w:t>00</w:t>
            </w:r>
            <w:r>
              <w:rPr>
                <w:rFonts w:hint="eastAsia" w:ascii="ＭＳ ゴシック" w:hAnsi="ＭＳ ゴシック" w:eastAsia="ＭＳ ゴシック"/>
              </w:rPr>
              <w:t>分</w:t>
            </w:r>
          </w:p>
        </w:tc>
        <w:tc>
          <w:tcPr>
            <w:tcW w:w="6946" w:type="dxa"/>
            <w:vAlign w:val="top"/>
          </w:tcPr>
          <w:p>
            <w:pPr>
              <w:pStyle w:val="0"/>
              <w:rPr>
                <w:rFonts w:hint="eastAsia" w:ascii="MS UI Gothic" w:hAnsi="MS UI Gothic" w:eastAsia="MS UI Gothic"/>
                <w:b w:val="1"/>
                <w:sz w:val="24"/>
                <w:highlight w:val="yellow"/>
              </w:rPr>
            </w:pPr>
            <w:r>
              <w:rPr>
                <w:rFonts w:hint="eastAsia" w:ascii="MS UI Gothic" w:hAnsi="MS UI Gothic" w:eastAsia="MS UI Gothic"/>
                <w:b w:val="1"/>
                <w:sz w:val="24"/>
                <w:highlight w:val="yellow"/>
              </w:rPr>
              <w:t>落札者の決定</w:t>
            </w:r>
          </w:p>
          <w:p>
            <w:pPr>
              <w:pStyle w:val="0"/>
              <w:ind w:firstLine="105" w:firstLineChars="50"/>
              <w:rPr>
                <w:rFonts w:hint="eastAsia" w:ascii="MS UI Gothic" w:hAnsi="MS UI Gothic" w:eastAsia="MS UI Gothic"/>
              </w:rPr>
            </w:pPr>
            <w:r>
              <w:rPr>
                <w:rFonts w:hint="eastAsia" w:ascii="MS UI Gothic" w:hAnsi="MS UI Gothic" w:eastAsia="MS UI Gothic"/>
              </w:rPr>
              <w:t>入札期間中に最高額をつけた参加者が落札者となります。担当課から落札者へ連絡をしますので、指示に従ってください。</w:t>
            </w:r>
          </w:p>
        </w:tc>
      </w:tr>
      <w:tr>
        <w:trPr>
          <w:trHeight w:val="1563" w:hRule="atLeast"/>
        </w:trPr>
        <w:tc>
          <w:tcPr>
            <w:tcW w:w="567" w:type="dxa"/>
            <w:vAlign w:val="top"/>
          </w:tcPr>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７</w:t>
            </w:r>
          </w:p>
        </w:tc>
        <w:tc>
          <w:tcPr>
            <w:tcW w:w="2268" w:type="dxa"/>
            <w:vAlign w:val="top"/>
          </w:tcPr>
          <w:p>
            <w:pPr>
              <w:pStyle w:val="0"/>
              <w:rPr>
                <w:rFonts w:hint="default" w:ascii="ＭＳ ゴシック" w:hAnsi="ＭＳ ゴシック" w:eastAsia="ＭＳ ゴシック"/>
              </w:rPr>
            </w:pPr>
            <w:r>
              <w:rPr>
                <w:rFonts w:hint="eastAsia" w:ascii="ＭＳ ゴシック" w:hAnsi="ＭＳ ゴシック" w:eastAsia="ＭＳ ゴシック"/>
              </w:rPr>
              <w:t>令和８年</w:t>
            </w:r>
            <w:r>
              <w:rPr>
                <w:rFonts w:hint="eastAsia" w:ascii="ＭＳ ゴシック" w:hAnsi="ＭＳ ゴシック" w:eastAsia="ＭＳ ゴシック"/>
              </w:rPr>
              <w:t>12</w:t>
            </w:r>
            <w:r>
              <w:rPr>
                <w:rFonts w:hint="default" w:ascii="ＭＳ ゴシック" w:hAnsi="ＭＳ ゴシック" w:eastAsia="ＭＳ ゴシック"/>
              </w:rPr>
              <w:t>月</w:t>
            </w:r>
            <w:r>
              <w:rPr>
                <w:rFonts w:hint="eastAsia" w:ascii="ＭＳ ゴシック" w:hAnsi="ＭＳ ゴシック" w:eastAsia="ＭＳ ゴシック"/>
              </w:rPr>
              <w:t>10</w:t>
            </w:r>
            <w:r>
              <w:rPr>
                <w:rFonts w:hint="default" w:ascii="ＭＳ ゴシック" w:hAnsi="ＭＳ ゴシック" w:eastAsia="ＭＳ ゴシック"/>
              </w:rPr>
              <w:t>日</w:t>
            </w:r>
          </w:p>
          <w:p>
            <w:pPr>
              <w:pStyle w:val="0"/>
              <w:rPr>
                <w:rFonts w:hint="default" w:ascii="ＭＳ ゴシック" w:hAnsi="ＭＳ ゴシック" w:eastAsia="ＭＳ ゴシック"/>
              </w:rPr>
            </w:pPr>
            <w:r>
              <w:rPr>
                <w:rFonts w:hint="default" w:ascii="ＭＳ ゴシック" w:hAnsi="ＭＳ ゴシック" w:eastAsia="ＭＳ ゴシック"/>
              </w:rPr>
              <w:t>から</w:t>
            </w:r>
          </w:p>
          <w:p>
            <w:pPr>
              <w:pStyle w:val="0"/>
              <w:rPr>
                <w:rFonts w:hint="default" w:ascii="ＭＳ ゴシック" w:hAnsi="ＭＳ ゴシック" w:eastAsia="ＭＳ ゴシック"/>
                <w:sz w:val="22"/>
              </w:rPr>
            </w:pPr>
            <w:r>
              <w:rPr>
                <w:rFonts w:hint="default" w:ascii="ＭＳ ゴシック" w:hAnsi="ＭＳ ゴシック" w:eastAsia="ＭＳ ゴシック"/>
              </w:rPr>
              <w:t>令和</w:t>
            </w:r>
            <w:r>
              <w:rPr>
                <w:rFonts w:hint="eastAsia" w:ascii="ＭＳ ゴシック" w:hAnsi="ＭＳ ゴシック" w:eastAsia="ＭＳ ゴシック"/>
              </w:rPr>
              <w:t>８</w:t>
            </w:r>
            <w:r>
              <w:rPr>
                <w:rFonts w:hint="default" w:ascii="ＭＳ ゴシック" w:hAnsi="ＭＳ ゴシック" w:eastAsia="ＭＳ ゴシック"/>
              </w:rPr>
              <w:t>年</w:t>
            </w:r>
            <w:r>
              <w:rPr>
                <w:rFonts w:hint="eastAsia" w:ascii="ＭＳ ゴシック" w:hAnsi="ＭＳ ゴシック" w:eastAsia="ＭＳ ゴシック"/>
              </w:rPr>
              <w:t>12</w:t>
            </w:r>
            <w:r>
              <w:rPr>
                <w:rFonts w:hint="default" w:ascii="ＭＳ ゴシック" w:hAnsi="ＭＳ ゴシック" w:eastAsia="ＭＳ ゴシック"/>
              </w:rPr>
              <w:t>月</w:t>
            </w:r>
            <w:r>
              <w:rPr>
                <w:rFonts w:hint="eastAsia" w:ascii="ＭＳ ゴシック" w:hAnsi="ＭＳ ゴシック" w:eastAsia="ＭＳ ゴシック"/>
              </w:rPr>
              <w:t>17</w:t>
            </w:r>
            <w:r>
              <w:rPr>
                <w:rFonts w:hint="eastAsia" w:ascii="ＭＳ ゴシック" w:hAnsi="ＭＳ ゴシック" w:eastAsia="ＭＳ ゴシック"/>
              </w:rPr>
              <w:t>日</w:t>
            </w:r>
          </w:p>
          <w:p>
            <w:pPr>
              <w:pStyle w:val="0"/>
              <w:rPr>
                <w:rFonts w:hint="default" w:ascii="ＭＳ ゴシック" w:hAnsi="ＭＳ ゴシック" w:eastAsia="ＭＳ ゴシック"/>
                <w:sz w:val="22"/>
              </w:rPr>
            </w:pPr>
            <w:r>
              <w:rPr>
                <w:rFonts w:hint="eastAsia" w:ascii="ＭＳ ゴシック" w:hAnsi="ＭＳ ゴシック" w:eastAsia="ＭＳ ゴシック"/>
              </w:rPr>
              <w:t>14</w:t>
            </w:r>
            <w:r>
              <w:rPr>
                <w:rFonts w:hint="eastAsia" w:ascii="ＭＳ ゴシック" w:hAnsi="ＭＳ ゴシック" w:eastAsia="ＭＳ ゴシック"/>
              </w:rPr>
              <w:t>時</w:t>
            </w:r>
            <w:r>
              <w:rPr>
                <w:rFonts w:hint="eastAsia" w:ascii="ＭＳ ゴシック" w:hAnsi="ＭＳ ゴシック" w:eastAsia="ＭＳ ゴシック"/>
              </w:rPr>
              <w:t>30</w:t>
            </w:r>
            <w:r>
              <w:rPr>
                <w:rFonts w:hint="eastAsia" w:ascii="ＭＳ ゴシック" w:hAnsi="ＭＳ ゴシック" w:eastAsia="ＭＳ ゴシック"/>
              </w:rPr>
              <w:t>分まで</w:t>
            </w:r>
          </w:p>
        </w:tc>
        <w:tc>
          <w:tcPr>
            <w:tcW w:w="6946" w:type="dxa"/>
            <w:vAlign w:val="top"/>
          </w:tcPr>
          <w:p>
            <w:pPr>
              <w:pStyle w:val="0"/>
              <w:rPr>
                <w:rFonts w:hint="eastAsia" w:ascii="MS UI Gothic" w:hAnsi="MS UI Gothic" w:eastAsia="MS UI Gothic"/>
                <w:b w:val="1"/>
                <w:sz w:val="24"/>
                <w:highlight w:val="yellow"/>
              </w:rPr>
            </w:pPr>
            <w:r>
              <w:rPr>
                <w:rFonts w:hint="eastAsia" w:ascii="MS UI Gothic" w:hAnsi="MS UI Gothic" w:eastAsia="MS UI Gothic"/>
                <w:b w:val="1"/>
                <w:sz w:val="24"/>
                <w:highlight w:val="yellow"/>
              </w:rPr>
              <w:t>代金の支払い</w:t>
            </w:r>
          </w:p>
          <w:p>
            <w:pPr>
              <w:pStyle w:val="0"/>
              <w:ind w:firstLine="105" w:firstLineChars="50"/>
              <w:rPr>
                <w:rFonts w:hint="eastAsia" w:ascii="MS UI Gothic" w:hAnsi="MS UI Gothic" w:eastAsia="MS UI Gothic"/>
              </w:rPr>
            </w:pPr>
            <w:r>
              <w:rPr>
                <w:rFonts w:hint="eastAsia" w:ascii="MS UI Gothic" w:hAnsi="MS UI Gothic" w:eastAsia="MS UI Gothic"/>
              </w:rPr>
              <w:t>担当課より、振込先の口座情報をお伝えいたしますので、指定の期日までに落札金額をお支払いください。</w:t>
            </w:r>
          </w:p>
          <w:p>
            <w:pPr>
              <w:pStyle w:val="0"/>
              <w:rPr>
                <w:rFonts w:hint="eastAsia" w:ascii="MS UI Gothic" w:hAnsi="MS UI Gothic" w:eastAsia="MS UI Gothic"/>
              </w:rPr>
            </w:pPr>
            <w:r>
              <w:rPr>
                <w:rFonts w:hint="eastAsia" w:ascii="MS UI Gothic" w:hAnsi="MS UI Gothic" w:eastAsia="MS UI Gothic"/>
              </w:rPr>
              <w:t>※持ち物及び支払い方法については、別紙を参照してください。</w:t>
            </w:r>
          </w:p>
        </w:tc>
      </w:tr>
      <w:tr>
        <w:trPr>
          <w:trHeight w:val="1551" w:hRule="atLeast"/>
        </w:trPr>
        <w:tc>
          <w:tcPr>
            <w:tcW w:w="567" w:type="dxa"/>
            <w:vAlign w:val="top"/>
          </w:tcPr>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８</w:t>
            </w:r>
          </w:p>
        </w:tc>
        <w:tc>
          <w:tcPr>
            <w:tcW w:w="2268" w:type="dxa"/>
            <w:vAlign w:val="top"/>
          </w:tcPr>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default" w:ascii="ＭＳ ゴシック" w:hAnsi="ＭＳ ゴシック" w:eastAsia="ＭＳ ゴシック"/>
              </w:rPr>
              <w:t>令和</w:t>
            </w:r>
            <w:r>
              <w:rPr>
                <w:rFonts w:hint="eastAsia" w:ascii="ＭＳ ゴシック" w:hAnsi="ＭＳ ゴシック" w:eastAsia="ＭＳ ゴシック"/>
              </w:rPr>
              <w:t>８</w:t>
            </w:r>
            <w:r>
              <w:rPr>
                <w:rFonts w:hint="default" w:ascii="ＭＳ ゴシック" w:hAnsi="ＭＳ ゴシック" w:eastAsia="ＭＳ ゴシック"/>
              </w:rPr>
              <w:t>年</w:t>
            </w:r>
            <w:r>
              <w:rPr>
                <w:rFonts w:hint="eastAsia" w:ascii="ＭＳ ゴシック" w:hAnsi="ＭＳ ゴシック" w:eastAsia="ＭＳ ゴシック"/>
              </w:rPr>
              <w:t>12</w:t>
            </w:r>
            <w:r>
              <w:rPr>
                <w:rFonts w:hint="default" w:ascii="ＭＳ ゴシック" w:hAnsi="ＭＳ ゴシック" w:eastAsia="ＭＳ ゴシック"/>
              </w:rPr>
              <w:t>月</w:t>
            </w:r>
            <w:r>
              <w:rPr>
                <w:rFonts w:hint="eastAsia" w:ascii="ＭＳ ゴシック" w:hAnsi="ＭＳ ゴシック" w:eastAsia="ＭＳ ゴシック"/>
              </w:rPr>
              <w:t>24</w:t>
            </w:r>
            <w:r>
              <w:rPr>
                <w:rFonts w:hint="default" w:ascii="ＭＳ ゴシック" w:hAnsi="ＭＳ ゴシック" w:eastAsia="ＭＳ ゴシック"/>
              </w:rPr>
              <w:t>日</w:t>
            </w:r>
          </w:p>
          <w:p>
            <w:pPr>
              <w:pStyle w:val="0"/>
              <w:rPr>
                <w:rFonts w:hint="default" w:ascii="ＭＳ ゴシック" w:hAnsi="ＭＳ ゴシック" w:eastAsia="ＭＳ ゴシック"/>
                <w:sz w:val="22"/>
              </w:rPr>
            </w:pPr>
            <w:r>
              <w:rPr>
                <w:rFonts w:hint="eastAsia" w:ascii="ＭＳ ゴシック" w:hAnsi="ＭＳ ゴシック" w:eastAsia="ＭＳ ゴシック"/>
              </w:rPr>
              <w:t>17</w:t>
            </w:r>
            <w:r>
              <w:rPr>
                <w:rFonts w:hint="eastAsia" w:ascii="ＭＳ ゴシック" w:hAnsi="ＭＳ ゴシック" w:eastAsia="ＭＳ ゴシック"/>
              </w:rPr>
              <w:t>時</w:t>
            </w:r>
            <w:r>
              <w:rPr>
                <w:rFonts w:hint="eastAsia" w:ascii="ＭＳ ゴシック" w:hAnsi="ＭＳ ゴシック" w:eastAsia="ＭＳ ゴシック"/>
              </w:rPr>
              <w:t>00</w:t>
            </w:r>
            <w:r>
              <w:rPr>
                <w:rFonts w:hint="eastAsia" w:ascii="ＭＳ ゴシック" w:hAnsi="ＭＳ ゴシック" w:eastAsia="ＭＳ ゴシック"/>
              </w:rPr>
              <w:t>分まで</w:t>
            </w:r>
            <w:bookmarkStart w:id="0" w:name="_GoBack"/>
            <w:bookmarkEnd w:id="0"/>
          </w:p>
        </w:tc>
        <w:tc>
          <w:tcPr>
            <w:tcW w:w="6946" w:type="dxa"/>
            <w:vAlign w:val="top"/>
          </w:tcPr>
          <w:p>
            <w:pPr>
              <w:pStyle w:val="0"/>
              <w:rPr>
                <w:rFonts w:hint="default" w:ascii="ＭＳ ゴシック" w:hAnsi="ＭＳ ゴシック" w:eastAsia="ＭＳ ゴシック"/>
                <w:b w:val="1"/>
                <w:sz w:val="24"/>
                <w:highlight w:val="yellow"/>
              </w:rPr>
            </w:pPr>
            <w:r>
              <w:rPr>
                <w:rFonts w:hint="eastAsia" w:ascii="ＭＳ ゴシック" w:hAnsi="ＭＳ ゴシック" w:eastAsia="ＭＳ ゴシック"/>
                <w:b w:val="1"/>
                <w:sz w:val="24"/>
                <w:highlight w:val="yellow"/>
              </w:rPr>
              <w:t>契約手続きと物品の</w:t>
            </w:r>
            <w:r>
              <w:rPr>
                <w:rFonts w:hint="default" w:ascii="ＭＳ ゴシック" w:hAnsi="ＭＳ ゴシック" w:eastAsia="ＭＳ ゴシック"/>
                <w:b w:val="1"/>
                <w:sz w:val="24"/>
                <w:highlight w:val="yellow"/>
              </w:rPr>
              <w:t>受け渡し</w:t>
            </w:r>
          </w:p>
          <w:p>
            <w:pPr>
              <w:pStyle w:val="0"/>
              <w:ind w:firstLine="105" w:firstLineChars="50"/>
              <w:rPr>
                <w:rFonts w:hint="eastAsia" w:ascii="MS UI Gothic" w:hAnsi="MS UI Gothic" w:eastAsia="MS UI Gothic"/>
              </w:rPr>
            </w:pPr>
            <w:r>
              <w:rPr>
                <w:rFonts w:hint="eastAsia" w:ascii="MS UI Gothic" w:hAnsi="MS UI Gothic" w:eastAsia="MS UI Gothic"/>
              </w:rPr>
              <w:t>物品の引き渡しを行います。</w:t>
            </w:r>
            <w:r>
              <w:rPr>
                <w:rFonts w:hint="eastAsia" w:ascii="MS UI Gothic" w:hAnsi="MS UI Gothic" w:eastAsia="MS UI Gothic"/>
                <w:b w:val="1"/>
              </w:rPr>
              <w:t>対応ができる日時は、ホームページ記載の「対応可能日」に限ります</w:t>
            </w:r>
            <w:r>
              <w:rPr>
                <w:rFonts w:hint="eastAsia" w:ascii="MS UI Gothic" w:hAnsi="MS UI Gothic" w:eastAsia="MS UI Gothic"/>
              </w:rPr>
              <w:t>。</w:t>
            </w:r>
          </w:p>
          <w:p>
            <w:pPr>
              <w:pStyle w:val="0"/>
              <w:rPr>
                <w:rFonts w:hint="default" w:ascii="ＭＳ ゴシック" w:hAnsi="ＭＳ ゴシック" w:eastAsia="ＭＳ ゴシック"/>
              </w:rPr>
            </w:pPr>
            <w:r>
              <w:rPr>
                <w:rFonts w:hint="eastAsia" w:ascii="MS UI Gothic" w:hAnsi="MS UI Gothic" w:eastAsia="MS UI Gothic"/>
              </w:rPr>
              <w:t>※落札者自身の移動手段、物品の引渡しに係る手配・費用は落札者の負担とします。</w:t>
            </w:r>
            <w:r>
              <w:rPr>
                <w:rFonts w:hint="eastAsia" w:ascii="MS UI Gothic" w:hAnsi="MS UI Gothic" w:eastAsia="MS UI Gothic"/>
              </w:rPr>
              <w:br w:type="textWrapping" w:clear="none"/>
            </w:r>
            <w:r>
              <w:rPr>
                <w:rFonts w:hint="eastAsia" w:ascii="MS UI Gothic" w:hAnsi="MS UI Gothic" w:eastAsia="MS UI Gothic"/>
              </w:rPr>
              <w:t>※</w:t>
            </w:r>
            <w:r>
              <w:rPr>
                <w:rFonts w:hint="default" w:ascii="MS UI Gothic" w:hAnsi="MS UI Gothic" w:eastAsia="MS UI Gothic"/>
              </w:rPr>
              <w:t>配送業者の都合により、支払い日に</w:t>
            </w:r>
            <w:r>
              <w:rPr>
                <w:rFonts w:hint="eastAsia" w:ascii="MS UI Gothic" w:hAnsi="MS UI Gothic" w:eastAsia="MS UI Gothic"/>
              </w:rPr>
              <w:t>物件</w:t>
            </w:r>
            <w:r>
              <w:rPr>
                <w:rFonts w:hint="default" w:ascii="MS UI Gothic" w:hAnsi="MS UI Gothic" w:eastAsia="MS UI Gothic"/>
              </w:rPr>
              <w:t>の引渡しができない場合は、別日へ調整することが可能です。担当者へご相談ください。</w:t>
            </w:r>
            <w:r>
              <w:rPr>
                <w:rFonts w:hint="default"/>
              </w:rPr>
              <w:t xml:space="preserve"> </w:t>
            </w:r>
          </w:p>
        </w:tc>
      </w:tr>
    </w:tbl>
    <w:p>
      <w:pPr>
        <w:pStyle w:val="0"/>
        <w:wordWrap w:val="0"/>
        <w:ind w:right="880"/>
        <w:rPr>
          <w:rFonts w:hint="default" w:ascii="ＭＳ ゴシック" w:hAnsi="ＭＳ ゴシック" w:eastAsia="ＭＳ ゴシック"/>
          <w:sz w:val="22"/>
        </w:rPr>
      </w:pPr>
    </w:p>
    <w:sectPr>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MS UI Gothic">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6"/>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385</TotalTime>
  <Pages>1</Pages>
  <Words>39</Words>
  <Characters>908</Characters>
  <Application>JUST Note</Application>
  <Lines>84</Lines>
  <Paragraphs>53</Paragraphs>
  <Company>石岡市</Company>
  <CharactersWithSpaces>909</CharactersWithSpaces>
  <AppVersion>5.0.4</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大林莉奈</dc:creator>
  <cp:lastModifiedBy>Administrator</cp:lastModifiedBy>
  <cp:lastPrinted>2026-07-01T07:55:39Z</cp:lastPrinted>
  <dcterms:created xsi:type="dcterms:W3CDTF">2025-08-07T07:57:00Z</dcterms:created>
  <dcterms:modified xsi:type="dcterms:W3CDTF">2026-09-18T00:52:53Z</dcterms:modified>
  <cp:revision>16</cp:revision>
</cp:coreProperties>
</file>