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38" w:rsidRPr="000C64EF" w:rsidRDefault="00E05A38" w:rsidP="00E05A38">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介護保険法第７８条の２第４項各号及び</w:t>
      </w:r>
      <w:r w:rsidRPr="000C64EF">
        <w:rPr>
          <w:rFonts w:ascii="ＭＳ ゴシック" w:eastAsia="ＭＳ ゴシック" w:hAnsi="ＭＳ ゴシック" w:hint="eastAsia"/>
          <w:b/>
          <w:snapToGrid w:val="0"/>
          <w:sz w:val="22"/>
          <w:szCs w:val="22"/>
        </w:rPr>
        <w:t>第１１５条の１</w:t>
      </w:r>
      <w:r>
        <w:rPr>
          <w:rFonts w:ascii="ＭＳ ゴシック" w:eastAsia="ＭＳ ゴシック" w:hAnsi="ＭＳ ゴシック" w:hint="eastAsia"/>
          <w:b/>
          <w:snapToGrid w:val="0"/>
          <w:sz w:val="22"/>
          <w:szCs w:val="22"/>
        </w:rPr>
        <w:t>２</w:t>
      </w:r>
      <w:r w:rsidRPr="000C64EF">
        <w:rPr>
          <w:rFonts w:ascii="ＭＳ ゴシック" w:eastAsia="ＭＳ ゴシック" w:hAnsi="ＭＳ ゴシック" w:hint="eastAsia"/>
          <w:b/>
          <w:snapToGrid w:val="0"/>
          <w:sz w:val="22"/>
          <w:szCs w:val="22"/>
        </w:rPr>
        <w:t>第２項各号</w:t>
      </w:r>
    </w:p>
    <w:p w:rsidR="00E05A38" w:rsidRPr="000C64EF" w:rsidRDefault="00E05A38" w:rsidP="00E05A38">
      <w:pPr>
        <w:snapToGrid w:val="0"/>
        <w:spacing w:line="260" w:lineRule="exact"/>
        <w:jc w:val="center"/>
        <w:rPr>
          <w:rFonts w:eastAsia="ＭＳ ゴシック"/>
          <w:b/>
          <w:sz w:val="22"/>
          <w:szCs w:val="22"/>
        </w:rPr>
      </w:pPr>
      <w:r w:rsidRPr="000C64EF">
        <w:rPr>
          <w:rFonts w:eastAsia="ＭＳ ゴシック" w:hint="eastAsia"/>
          <w:b/>
          <w:sz w:val="22"/>
          <w:szCs w:val="22"/>
        </w:rPr>
        <w:t>の規定に該当しない旨の誓約書</w:t>
      </w:r>
    </w:p>
    <w:p w:rsidR="00E05A38" w:rsidRDefault="00E05A38" w:rsidP="00E05A38">
      <w:pPr>
        <w:snapToGrid w:val="0"/>
        <w:spacing w:line="260" w:lineRule="exact"/>
        <w:rPr>
          <w:rFonts w:ascii="ＭＳ ゴシック" w:eastAsia="ＭＳ ゴシック"/>
        </w:rPr>
      </w:pPr>
    </w:p>
    <w:p w:rsidR="007D32AF" w:rsidRDefault="00E05A38" w:rsidP="007D32AF">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E05A38" w:rsidRDefault="007D32AF" w:rsidP="007D32AF">
      <w:pPr>
        <w:snapToGrid w:val="0"/>
        <w:spacing w:line="260" w:lineRule="exact"/>
        <w:ind w:right="210" w:firstLineChars="100" w:firstLine="210"/>
        <w:jc w:val="left"/>
        <w:rPr>
          <w:rFonts w:ascii="ＭＳ ゴシック" w:eastAsia="ＭＳ ゴシック"/>
        </w:rPr>
      </w:pPr>
      <w:r>
        <w:rPr>
          <w:rFonts w:ascii="ＭＳ ゴシック" w:eastAsia="ＭＳ ゴシック" w:hint="eastAsia"/>
        </w:rPr>
        <w:t>石岡市長</w:t>
      </w:r>
      <w:r w:rsidR="00E05A38">
        <w:rPr>
          <w:rFonts w:ascii="ＭＳ ゴシック" w:eastAsia="ＭＳ ゴシック" w:hint="eastAsia"/>
        </w:rPr>
        <w:t xml:space="preserve">　</w:t>
      </w:r>
      <w:r w:rsidR="003D7AC5">
        <w:rPr>
          <w:rFonts w:ascii="ＭＳ ゴシック" w:eastAsia="ＭＳ ゴシック" w:hint="eastAsia"/>
        </w:rPr>
        <w:t>あて</w:t>
      </w:r>
    </w:p>
    <w:p w:rsidR="00E05A38" w:rsidRDefault="00E05A38" w:rsidP="00E05A38">
      <w:pPr>
        <w:snapToGrid w:val="0"/>
        <w:spacing w:line="260" w:lineRule="exact"/>
        <w:ind w:firstLineChars="500" w:firstLine="1050"/>
        <w:rPr>
          <w:rFonts w:ascii="ＭＳ ゴシック" w:eastAsia="ＭＳ ゴシック"/>
        </w:rPr>
      </w:pPr>
    </w:p>
    <w:p w:rsidR="00E05A38" w:rsidRDefault="00E05A38" w:rsidP="00E05A3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E05A38" w:rsidRDefault="00E05A38" w:rsidP="00E05A3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E05A38" w:rsidRDefault="00E05A38" w:rsidP="00E05A38">
      <w:pPr>
        <w:snapToGrid w:val="0"/>
        <w:spacing w:line="260" w:lineRule="exact"/>
        <w:rPr>
          <w:rFonts w:ascii="ＭＳ ゴシック" w:eastAsia="ＭＳ ゴシック"/>
        </w:rPr>
      </w:pPr>
    </w:p>
    <w:p w:rsidR="00E05A38" w:rsidRDefault="00E05A38" w:rsidP="00E05A3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E05A38" w:rsidRDefault="00E05A38" w:rsidP="00E05A38">
      <w:pPr>
        <w:snapToGrid w:val="0"/>
        <w:spacing w:line="260" w:lineRule="exact"/>
        <w:ind w:firstLineChars="2100" w:firstLine="4410"/>
        <w:rPr>
          <w:rFonts w:ascii="ＭＳ ゴシック" w:eastAsia="ＭＳ ゴシック"/>
        </w:rPr>
      </w:pPr>
      <w:bookmarkStart w:id="0" w:name="_GoBack"/>
      <w:bookmarkEnd w:id="0"/>
    </w:p>
    <w:p w:rsidR="00E05A38" w:rsidRDefault="00E05A38" w:rsidP="00E05A38">
      <w:pPr>
        <w:snapToGrid w:val="0"/>
        <w:spacing w:line="260" w:lineRule="exact"/>
        <w:ind w:firstLineChars="2100" w:firstLine="4410"/>
        <w:rPr>
          <w:rFonts w:ascii="ＭＳ ゴシック" w:eastAsia="ＭＳ ゴシック"/>
        </w:rPr>
      </w:pPr>
    </w:p>
    <w:p w:rsidR="00E05A38" w:rsidRDefault="00E05A38" w:rsidP="00E05A3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E05A38" w:rsidRDefault="00E05A38" w:rsidP="00E05A38">
      <w:pPr>
        <w:snapToGrid w:val="0"/>
        <w:spacing w:line="260" w:lineRule="exact"/>
        <w:rPr>
          <w:rFonts w:ascii="ＭＳ ゴシック" w:eastAsia="ＭＳ ゴシック"/>
        </w:rPr>
      </w:pPr>
    </w:p>
    <w:p w:rsidR="00E05A38" w:rsidRPr="00BA3F7F" w:rsidRDefault="00E05A38" w:rsidP="00E05A38">
      <w:pPr>
        <w:snapToGrid w:val="0"/>
        <w:spacing w:line="260" w:lineRule="exact"/>
        <w:rPr>
          <w:rFonts w:eastAsia="ＭＳ ゴシック"/>
          <w:szCs w:val="21"/>
        </w:rPr>
      </w:pPr>
    </w:p>
    <w:p w:rsidR="00E05A38" w:rsidRPr="00BA3F7F" w:rsidRDefault="00E05A38" w:rsidP="00E05A3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E05A38" w:rsidRPr="00BA3F7F" w:rsidRDefault="00E05A38" w:rsidP="00E05A38">
      <w:pPr>
        <w:snapToGrid w:val="0"/>
        <w:spacing w:line="260" w:lineRule="exact"/>
        <w:rPr>
          <w:rFonts w:eastAsia="ＭＳ ゴシック"/>
          <w:szCs w:val="21"/>
        </w:rPr>
      </w:pPr>
    </w:p>
    <w:p w:rsidR="00E05A38" w:rsidRPr="00BA3F7F" w:rsidRDefault="00E05A38" w:rsidP="00E05A38">
      <w:pPr>
        <w:snapToGrid w:val="0"/>
        <w:spacing w:line="260" w:lineRule="exact"/>
        <w:rPr>
          <w:rFonts w:eastAsia="ＭＳ ゴシック"/>
          <w:szCs w:val="21"/>
        </w:rPr>
      </w:pPr>
      <w:r w:rsidRPr="00BA3F7F">
        <w:rPr>
          <w:rFonts w:eastAsia="ＭＳ ゴシック" w:hint="eastAsia"/>
          <w:szCs w:val="21"/>
        </w:rPr>
        <w:t xml:space="preserve">　　　　　　　　　　　　　　　　　　　　　　記</w:t>
      </w:r>
    </w:p>
    <w:p w:rsidR="00E05A38" w:rsidRPr="00BA3F7F" w:rsidRDefault="00E05A38" w:rsidP="00E05A38">
      <w:pPr>
        <w:snapToGrid w:val="0"/>
        <w:spacing w:line="260" w:lineRule="exact"/>
        <w:rPr>
          <w:rFonts w:eastAsia="ＭＳ ゴシック"/>
          <w:szCs w:val="21"/>
        </w:rPr>
      </w:pPr>
    </w:p>
    <w:tbl>
      <w:tblPr>
        <w:tblW w:w="96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E05A38" w:rsidRPr="00BA3F7F" w:rsidTr="0042400B">
        <w:trPr>
          <w:trHeight w:val="4920"/>
        </w:trPr>
        <w:tc>
          <w:tcPr>
            <w:tcW w:w="9682" w:type="dxa"/>
          </w:tcPr>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介護保険法第第７８条の２第４項</w:t>
            </w:r>
            <w:r>
              <w:rPr>
                <w:rFonts w:ascii="ＭＳ ゴシック" w:eastAsia="ＭＳ ゴシック" w:hAnsi="ＭＳ ゴシック" w:hint="eastAsia"/>
                <w:snapToGrid w:val="0"/>
                <w:sz w:val="20"/>
                <w:szCs w:val="20"/>
              </w:rPr>
              <w:t>】</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一</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申請者が法人でないとき。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二</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当該申請に係る事業所の従業者の知識及び技能並びに人員が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第七十八条の四第一項の厚生労働省令で定める基準若しくは同項の厚生労働省令で定める員数又は同条第四項に規定する指定地域密着型サービスに従事する従業者に関する基準を満たしていないとき。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三</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第七十八条の四第二項又は第四項に規定する指定地域密着型サービスの事業の設備及び運営に関する基準に従って適正な地域密着型サービス事業の運営をすることができないと認められるとき。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四</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当該申請に係る事業所が当該市町村の区域の外にある場合であって</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その所在地の市町村長の同意を得ていないとき。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五</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この法律その他国民の保健医療若しくは福祉に関する法律で政令で定めるものの規定により罰金の刑に処せられ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その執行を終わり</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又は執行を受けることがなくなるまでの者であるとき。 </w:t>
            </w:r>
          </w:p>
          <w:p w:rsidR="00E05A38" w:rsidRDefault="00E05A38" w:rsidP="0042400B">
            <w:pPr>
              <w:snapToGrid w:val="0"/>
              <w:spacing w:line="220" w:lineRule="exact"/>
              <w:ind w:leftChars="21" w:left="184" w:hangingChars="70" w:hanging="14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五の二　申請者が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健康保険法</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船員保険法</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地方公務員等共済組合法</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私立学校教職員共済組合法又は厚生年金保険法の定めるところにより納付義務を負う保険料</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負担金又掛金（以下この号</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第七十九条第二項第四号の二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第百十五条の十二第二項第五号の二及び百十五条の二十二第二項第四号の二において「保険料等」という。）について</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当該申請をした日の前日までに</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これらの法律の規定に基づく滞納処分を受け</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かつ</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当該処分を受けた日から正当な理由なく三月以上の期間にわたり</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当該処分を受けた日以降に納期限</w:t>
            </w:r>
            <w:r w:rsidR="008F1FF2">
              <w:rPr>
                <w:rFonts w:ascii="ＭＳ ゴシック" w:eastAsia="ＭＳ ゴシック" w:hAnsi="ＭＳ ゴシック" w:hint="eastAsia"/>
                <w:bCs/>
                <w:sz w:val="20"/>
                <w:szCs w:val="20"/>
              </w:rPr>
              <w:t>の</w:t>
            </w:r>
            <w:r>
              <w:rPr>
                <w:rFonts w:ascii="ＭＳ ゴシック" w:eastAsia="ＭＳ ゴシック" w:hAnsi="ＭＳ ゴシック" w:hint="eastAsia"/>
                <w:bCs/>
                <w:sz w:val="20"/>
                <w:szCs w:val="20"/>
              </w:rPr>
              <w:t>到来した保険料等のすべて（当該処分を受けた者が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当該処分に係る保険料等の納付義務を負うことを定める法律によって納付義務を負う保険料等に限る。第七十九条第二項第四号の二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第百十五条の十一第二項第五号の二及び第百十五条の二十第二項第四号の二において同じ。）を引き続き滞納している者であるとき。</w:t>
            </w:r>
          </w:p>
          <w:p w:rsidR="00E05A38"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六</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w:t>
            </w:r>
            <w:r>
              <w:rPr>
                <w:rFonts w:ascii="ＭＳ ゴシック" w:eastAsia="ＭＳ ゴシック" w:hAnsi="ＭＳ ゴシック" w:hint="eastAsia"/>
                <w:sz w:val="20"/>
                <w:szCs w:val="20"/>
              </w:rPr>
              <w:t>（認知症対応型共同生活介護</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地域密着型特定施設入居者生活介護又は地域密着型介護老人福祉施設入所者生活介護に係る指定の申請者を除く。）</w:t>
            </w:r>
            <w:r w:rsidRPr="00EC1105">
              <w:rPr>
                <w:rFonts w:ascii="ＭＳ ゴシック" w:eastAsia="ＭＳ ゴシック" w:hAnsi="ＭＳ ゴシック"/>
                <w:sz w:val="20"/>
                <w:szCs w:val="20"/>
              </w:rPr>
              <w:t>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第七十八条の</w:t>
            </w:r>
            <w:r>
              <w:rPr>
                <w:rFonts w:ascii="ＭＳ ゴシック" w:eastAsia="ＭＳ ゴシック" w:hAnsi="ＭＳ ゴシック" w:hint="eastAsia"/>
                <w:sz w:val="20"/>
                <w:szCs w:val="20"/>
              </w:rPr>
              <w:t>十</w:t>
            </w:r>
            <w:r w:rsidRPr="00EC1105">
              <w:rPr>
                <w:rFonts w:ascii="ＭＳ ゴシック" w:eastAsia="ＭＳ ゴシック" w:hAnsi="ＭＳ ゴシック"/>
                <w:sz w:val="20"/>
                <w:szCs w:val="20"/>
              </w:rPr>
              <w:t>（第二号から第五号までを除く。）の規定により指定</w:t>
            </w:r>
            <w:r>
              <w:rPr>
                <w:rFonts w:ascii="ＭＳ ゴシック" w:eastAsia="ＭＳ ゴシック" w:hAnsi="ＭＳ ゴシック" w:hint="eastAsia"/>
                <w:sz w:val="20"/>
                <w:szCs w:val="20"/>
              </w:rPr>
              <w:t>（認知症対応型共同生活介護</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地域密着型特定施設入居者生活又は地域密着型介護老人福祉施設入所者生活介護に係る指定を除く。）</w:t>
            </w:r>
            <w:r w:rsidRPr="00EC1105">
              <w:rPr>
                <w:rFonts w:ascii="ＭＳ ゴシック" w:eastAsia="ＭＳ ゴシック" w:hAnsi="ＭＳ ゴシック"/>
                <w:sz w:val="20"/>
                <w:szCs w:val="20"/>
              </w:rPr>
              <w:t>を取り消され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その取消しの日から起算して五年を経過しない者であるとき。</w:t>
            </w:r>
            <w:r>
              <w:rPr>
                <w:rFonts w:ascii="ＭＳ ゴシック" w:eastAsia="ＭＳ ゴシック" w:hAnsi="ＭＳ ゴシック" w:hint="eastAsia"/>
                <w:sz w:val="20"/>
                <w:szCs w:val="20"/>
              </w:rPr>
              <w:t>ただし</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当該指定の取り消しが</w:t>
            </w:r>
            <w:r w:rsidR="00956405">
              <w:rPr>
                <w:rFonts w:ascii="ＭＳ ゴシック" w:eastAsia="ＭＳ ゴシック" w:hAnsi="ＭＳ ゴシック" w:hint="eastAsia"/>
                <w:sz w:val="20"/>
                <w:szCs w:val="20"/>
              </w:rPr>
              <w:t>，</w:t>
            </w:r>
            <w:r w:rsidR="005C0E0E">
              <w:rPr>
                <w:rFonts w:ascii="ＭＳ ゴシック" w:eastAsia="ＭＳ ゴシック" w:hAnsi="ＭＳ ゴシック" w:hint="eastAsia"/>
                <w:sz w:val="20"/>
                <w:szCs w:val="20"/>
              </w:rPr>
              <w:t>指定</w:t>
            </w:r>
            <w:r>
              <w:rPr>
                <w:rFonts w:ascii="ＭＳ ゴシック" w:eastAsia="ＭＳ ゴシック" w:hAnsi="ＭＳ ゴシック" w:hint="eastAsia"/>
                <w:sz w:val="20"/>
                <w:szCs w:val="20"/>
              </w:rPr>
              <w:t>地域密着型サービス事業者の指定の取り消しのうち当該指定の取り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この号本文に規定する指定の取消しに該当しないこととすることが相当であると認められるものとして厚生労働省令でさだめるものに該当する場合を除く。</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Pr>
                <w:rFonts w:ascii="ＭＳ ゴシック" w:eastAsia="ＭＳ ゴシック" w:hAnsi="ＭＳ ゴシック" w:hint="eastAsia"/>
                <w:sz w:val="20"/>
                <w:szCs w:val="20"/>
              </w:rPr>
              <w:t>六の二　申請者（認知症対応型共同生活介護</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地域密着型特定施設入居者生活介護又は地域密着型介護老人福祉施設入所者生活介護に係る指定の申請</w:t>
            </w:r>
            <w:r w:rsidR="005C0E0E">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に限る。）が</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第七十八条の十（第二号から第五号までを除く。）の規定により指定（認知症対応型共同生活介護</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地域密着型特定施設入居者生活介護又は地域密着型介護老人福祉施設入所者生活介護に係る指定に限る。）を取り消され</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その取消しの日から起算して五年を経過しない者であるとき。ただし</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当該指定の取消しが</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みの状況その他の当該事実に関して当該指定地域密着型サービス事業者が有していた責任の程度を考慮して</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この号本文に規定する指定の取消しに該当しないことが相当であると認められるものとして厚生労働省令で定めるものに該当する場合を除く。　</w:t>
            </w:r>
            <w:r w:rsidRPr="00EC1105">
              <w:rPr>
                <w:rFonts w:ascii="ＭＳ ゴシック" w:eastAsia="ＭＳ ゴシック" w:hAnsi="ＭＳ ゴシック"/>
                <w:sz w:val="20"/>
                <w:szCs w:val="20"/>
              </w:rPr>
              <w:t xml:space="preserve"> </w:t>
            </w:r>
          </w:p>
          <w:p w:rsidR="00E05A38" w:rsidRDefault="00E05A38" w:rsidP="0042400B">
            <w:pPr>
              <w:snapToGrid w:val="0"/>
              <w:spacing w:line="220" w:lineRule="exact"/>
              <w:ind w:leftChars="21" w:left="184" w:hangingChars="70" w:hanging="14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六の三　申請者と密接な関係を有する者（地域密着型介護老人福祉施設入所者生活介護に係る指定の申請者と密接な関係を有する者を除く。）が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第七十八条の十（第二号から第五号までを除く。）の規定により指定を取り消され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その取消しの日から起算して五年を経過していないとき。ただし</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当該指定の取消しが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みの状況その他の当該事実に関して当該指定地域密着型サービス事業者が有していた責任の</w:t>
            </w:r>
            <w:r>
              <w:rPr>
                <w:rFonts w:ascii="ＭＳ ゴシック" w:eastAsia="ＭＳ ゴシック" w:hAnsi="ＭＳ ゴシック" w:hint="eastAsia"/>
                <w:bCs/>
                <w:sz w:val="20"/>
                <w:szCs w:val="20"/>
              </w:rPr>
              <w:lastRenderedPageBreak/>
              <w:t>程度を考慮して</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この号本文に規定する指定の取消しに該当しないこととすることが相当であると認められるものとして厚生労働省令で定めるものに該当する場合を除く。</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七</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第七十八条の</w:t>
            </w:r>
            <w:r>
              <w:rPr>
                <w:rFonts w:ascii="ＭＳ ゴシック" w:eastAsia="ＭＳ ゴシック" w:hAnsi="ＭＳ ゴシック" w:hint="eastAsia"/>
                <w:sz w:val="20"/>
                <w:szCs w:val="20"/>
              </w:rPr>
              <w:t>十</w:t>
            </w:r>
            <w:r w:rsidRPr="00EC1105">
              <w:rPr>
                <w:rFonts w:ascii="ＭＳ ゴシック" w:eastAsia="ＭＳ ゴシック" w:hAnsi="ＭＳ ゴシック"/>
                <w:sz w:val="20"/>
                <w:szCs w:val="20"/>
              </w:rPr>
              <w:t>（第二号から第五号までを除く。）の規定による指定の取消しの処分に係る</w:t>
            </w:r>
            <w:hyperlink r:id="rId7" w:anchor="1000000000000000000000000000000000000000000000001500000000000000000000000000000" w:tgtFrame="inyo" w:history="1">
              <w:r w:rsidRPr="00EC1105">
                <w:rPr>
                  <w:rStyle w:val="a3"/>
                  <w:rFonts w:ascii="ＭＳ ゴシック" w:eastAsia="ＭＳ ゴシック" w:hAnsi="ＭＳ ゴシック"/>
                  <w:color w:val="auto"/>
                  <w:sz w:val="20"/>
                  <w:szCs w:val="20"/>
                  <w:u w:val="none"/>
                </w:rPr>
                <w:t>行政手続法第十五条</w:t>
              </w:r>
            </w:hyperlink>
            <w:r w:rsidRPr="00EC1105">
              <w:rPr>
                <w:rFonts w:ascii="ＭＳ ゴシック" w:eastAsia="ＭＳ ゴシック" w:hAnsi="ＭＳ ゴシック"/>
                <w:sz w:val="20"/>
                <w:szCs w:val="20"/>
              </w:rPr>
              <w:t xml:space="preserve"> の規定による通知があった日から当該処分をする日又は処分をしないことを決定する日までの間に</w:t>
            </w:r>
            <w:hyperlink r:id="rId8" w:anchor="1000000000000000000000000000000000000000000000007800500000000000000000000000000" w:tgtFrame="inyo" w:history="1">
              <w:r w:rsidRPr="00EC1105">
                <w:rPr>
                  <w:rStyle w:val="a3"/>
                  <w:rFonts w:ascii="ＭＳ ゴシック" w:eastAsia="ＭＳ ゴシック" w:hAnsi="ＭＳ ゴシック"/>
                  <w:color w:val="auto"/>
                  <w:sz w:val="20"/>
                  <w:szCs w:val="20"/>
                  <w:u w:val="none"/>
                </w:rPr>
                <w:t>第七十八条の五</w:t>
              </w:r>
            </w:hyperlink>
            <w:r>
              <w:rPr>
                <w:rFonts w:ascii="ＭＳ ゴシック" w:eastAsia="ＭＳ ゴシック" w:hAnsi="ＭＳ ゴシック" w:hint="eastAsia"/>
                <w:sz w:val="20"/>
                <w:szCs w:val="20"/>
              </w:rPr>
              <w:t>第二項</w:t>
            </w:r>
            <w:r w:rsidRPr="00EC1105">
              <w:rPr>
                <w:rFonts w:ascii="ＭＳ ゴシック" w:eastAsia="ＭＳ ゴシック" w:hAnsi="ＭＳ ゴシック"/>
                <w:sz w:val="20"/>
                <w:szCs w:val="20"/>
              </w:rPr>
              <w:t xml:space="preserve"> の規定による事業の廃止の届出をした者（当該事業の廃止について相当の理由がある者を除く。）又は</w:t>
            </w:r>
            <w:hyperlink r:id="rId9" w:anchor="1000000000000000000000000000000000000000000000007800700000000000000000000000000" w:tgtFrame="inyo" w:history="1">
              <w:r w:rsidRPr="00EC1105">
                <w:rPr>
                  <w:rStyle w:val="a3"/>
                  <w:rFonts w:ascii="ＭＳ ゴシック" w:eastAsia="ＭＳ ゴシック" w:hAnsi="ＭＳ ゴシック"/>
                  <w:color w:val="auto"/>
                  <w:sz w:val="20"/>
                  <w:szCs w:val="20"/>
                  <w:u w:val="none"/>
                </w:rPr>
                <w:t>第七十八条の</w:t>
              </w:r>
            </w:hyperlink>
            <w:r>
              <w:rPr>
                <w:rFonts w:ascii="ＭＳ ゴシック" w:eastAsia="ＭＳ ゴシック" w:hAnsi="ＭＳ ゴシック" w:hint="eastAsia"/>
                <w:sz w:val="20"/>
                <w:szCs w:val="20"/>
              </w:rPr>
              <w:t>八</w:t>
            </w:r>
            <w:r w:rsidRPr="00EC1105">
              <w:rPr>
                <w:rFonts w:ascii="ＭＳ ゴシック" w:eastAsia="ＭＳ ゴシック" w:hAnsi="ＭＳ ゴシック"/>
                <w:sz w:val="20"/>
                <w:szCs w:val="20"/>
              </w:rPr>
              <w:t xml:space="preserve"> の規定による指定の辞退をした者（当該指定の辞退について相当の理由がある者を除く。）で</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当該届出又は指定の辞退の日から起算して五年を経過しないものであるとき。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八</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指定の申請前五年以内に居宅サービス等に関し不正又は著しく不当な行為をした者であるとき。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bookmarkStart w:id="1" w:name="1000000000000000000000000000000000000000"/>
            <w:r w:rsidRPr="00EC1105">
              <w:rPr>
                <w:rFonts w:ascii="ＭＳ ゴシック" w:eastAsia="ＭＳ ゴシック" w:hAnsi="ＭＳ ゴシック"/>
                <w:bCs/>
                <w:sz w:val="20"/>
                <w:szCs w:val="20"/>
              </w:rPr>
              <w:t>九</w:t>
            </w:r>
            <w:bookmarkEnd w:id="1"/>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申請者の役員等のうちに次の</w:t>
            </w:r>
            <w:r>
              <w:rPr>
                <w:rFonts w:ascii="ＭＳ ゴシック" w:eastAsia="ＭＳ ゴシック" w:hAnsi="ＭＳ ゴシック" w:hint="eastAsia"/>
                <w:sz w:val="20"/>
                <w:szCs w:val="20"/>
              </w:rPr>
              <w:t>イからニまで又はヘ（認知症対応型共同生活介護</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地域密着型特定施設入居者生活介護又は地域密着型介護老人福祉施設入所者生活介護に係る指定の申請者の役員等にあっては</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次のイからハまで</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ホ又はヘ）の</w:t>
            </w:r>
            <w:r w:rsidRPr="00EC1105">
              <w:rPr>
                <w:rFonts w:ascii="ＭＳ ゴシック" w:eastAsia="ＭＳ ゴシック" w:hAnsi="ＭＳ ゴシック"/>
                <w:sz w:val="20"/>
                <w:szCs w:val="20"/>
              </w:rPr>
              <w:t xml:space="preserve">いずれかに該当する者があるとき。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イ</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禁錮以上の刑に処せられ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その執行を終わり</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又は執行を受けることがなくなるまでの者</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sidRPr="00EC1105">
              <w:rPr>
                <w:rFonts w:ascii="ＭＳ ゴシック" w:eastAsia="ＭＳ ゴシック" w:hAnsi="ＭＳ ゴシック"/>
                <w:bCs/>
                <w:sz w:val="20"/>
                <w:szCs w:val="20"/>
              </w:rPr>
              <w:t>ロ</w:t>
            </w:r>
            <w:r w:rsidRPr="00EC1105">
              <w:rPr>
                <w:rFonts w:ascii="ＭＳ ゴシック" w:eastAsia="ＭＳ ゴシック" w:hAnsi="ＭＳ ゴシック"/>
                <w:sz w:val="20"/>
                <w:szCs w:val="20"/>
              </w:rPr>
              <w:t xml:space="preserve">　第五号又は前号に該当する者</w:t>
            </w:r>
          </w:p>
          <w:p w:rsidR="00E05A38" w:rsidRDefault="00E05A38" w:rsidP="0042400B">
            <w:pPr>
              <w:snapToGrid w:val="0"/>
              <w:spacing w:line="220" w:lineRule="exact"/>
              <w:ind w:leftChars="21" w:left="184" w:hangingChars="70" w:hanging="14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ハ　この法律</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船員保険法</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国民健康保険法又は国民年金法の定めるところにより納付義務を負う保険料（地方税法の規定による国民健康保険税を含む。以下このハ</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第七十九条第二項第八号ハ</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第八十六条第二項第七号ハ</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第百十五条の十二第二項第九号ハ及び第百十五条の二十二第二項第八号ハにおいて「保険料等」という。）について</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当該申請をした日の前日までに</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これらの法律の規定に基づく滞納処分を受け</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かつ</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当該処分を受けた日から正当な理由なく三月以上の期間にわたり</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当該処分を受けた日以降に納期限の到来した保険料等のすべて（当該処分を受けた者が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当該処分に係る保険料等の納付義務を負うことを定める法律によって納付義務を負う保険料等に限る。第七十九条第二項第八号ハ</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第八十六条第二項第七号ハ</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第百十五条の十一第二項第九号ハ及び第百十五条の二十第二項第八号ハにおいて同じ。）を引き続き滞納している者</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Pr>
                <w:rFonts w:ascii="ＭＳ ゴシック" w:eastAsia="ＭＳ ゴシック" w:hAnsi="ＭＳ ゴシック" w:hint="eastAsia"/>
                <w:sz w:val="20"/>
                <w:szCs w:val="20"/>
              </w:rPr>
              <w:t>ニ</w:t>
            </w:r>
            <w:r w:rsidRPr="00EC1105">
              <w:rPr>
                <w:rFonts w:ascii="ＭＳ ゴシック" w:eastAsia="ＭＳ ゴシック" w:hAnsi="ＭＳ ゴシック"/>
                <w:sz w:val="20"/>
                <w:szCs w:val="20"/>
              </w:rPr>
              <w:t xml:space="preserve">　第七十八条の</w:t>
            </w:r>
            <w:r>
              <w:rPr>
                <w:rFonts w:ascii="ＭＳ ゴシック" w:eastAsia="ＭＳ ゴシック" w:hAnsi="ＭＳ ゴシック" w:hint="eastAsia"/>
                <w:sz w:val="20"/>
                <w:szCs w:val="20"/>
              </w:rPr>
              <w:t>十</w:t>
            </w:r>
            <w:r w:rsidRPr="00EC1105">
              <w:rPr>
                <w:rFonts w:ascii="ＭＳ ゴシック" w:eastAsia="ＭＳ ゴシック" w:hAnsi="ＭＳ ゴシック"/>
                <w:sz w:val="20"/>
                <w:szCs w:val="20"/>
              </w:rPr>
              <w:t>（第二号から第五号までを除く。）の規定により指定</w:t>
            </w:r>
            <w:r>
              <w:rPr>
                <w:rFonts w:ascii="ＭＳ ゴシック" w:eastAsia="ＭＳ ゴシック" w:hAnsi="ＭＳ ゴシック" w:hint="eastAsia"/>
                <w:sz w:val="20"/>
                <w:szCs w:val="20"/>
              </w:rPr>
              <w:t>（認知症対応型共同生活介護</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地域密着型特定施設入居者生活介護又は地域密着型介護老人福祉施設入所者生活介護に係る指定を除く。）</w:t>
            </w:r>
            <w:r w:rsidRPr="00EC1105">
              <w:rPr>
                <w:rFonts w:ascii="ＭＳ ゴシック" w:eastAsia="ＭＳ ゴシック" w:hAnsi="ＭＳ ゴシック"/>
                <w:sz w:val="20"/>
                <w:szCs w:val="20"/>
              </w:rPr>
              <w:t>を取り消された法人において</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当該取消しの処分に係る</w:t>
            </w:r>
            <w:hyperlink r:id="rId10" w:anchor="1000000000000000000000000000000000000000000000001500000000000000000000000000000" w:tgtFrame="inyo" w:history="1">
              <w:r w:rsidRPr="00EC1105">
                <w:rPr>
                  <w:rStyle w:val="a3"/>
                  <w:rFonts w:ascii="ＭＳ ゴシック" w:eastAsia="ＭＳ ゴシック" w:hAnsi="ＭＳ ゴシック"/>
                  <w:color w:val="auto"/>
                  <w:sz w:val="20"/>
                  <w:szCs w:val="20"/>
                  <w:u w:val="none"/>
                </w:rPr>
                <w:t>行政手続法第十五条</w:t>
              </w:r>
            </w:hyperlink>
            <w:r w:rsidRPr="00EC1105">
              <w:rPr>
                <w:rFonts w:ascii="ＭＳ ゴシック" w:eastAsia="ＭＳ ゴシック" w:hAnsi="ＭＳ ゴシック"/>
                <w:sz w:val="20"/>
                <w:szCs w:val="20"/>
              </w:rPr>
              <w:t xml:space="preserve"> の規定による通知があった日前六十日以内にその役員等であった者で当該取消しの日から起算して五年を経過しないもの</w:t>
            </w:r>
          </w:p>
          <w:p w:rsidR="00E05A38"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Pr>
                <w:rFonts w:ascii="ＭＳ ゴシック" w:eastAsia="ＭＳ ゴシック" w:hAnsi="ＭＳ ゴシック" w:hint="eastAsia"/>
                <w:sz w:val="20"/>
                <w:szCs w:val="20"/>
              </w:rPr>
              <w:t>ホ　第七十八条の十（第二号から第五号までを除く。）の規定により指定（認知症対応型共同生活介護</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地域密着型特定施設入居者生活介護又は地域密着型介護老人福祉施設入所者生活介護に係る指定に限る。）を取り消された法人において</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当該取消しの処分に係る行政手続法第十五条の規定による通知があった日前六十日以内にその役員であった者で当該取消しの日から起算して五年を経過しないもの　</w:t>
            </w:r>
          </w:p>
          <w:p w:rsidR="00E05A38" w:rsidRPr="00EC1105" w:rsidRDefault="00E05A38" w:rsidP="0042400B">
            <w:pPr>
              <w:snapToGrid w:val="0"/>
              <w:spacing w:line="220" w:lineRule="exact"/>
              <w:ind w:leftChars="21" w:left="184" w:hangingChars="70" w:hanging="140"/>
              <w:rPr>
                <w:rFonts w:ascii="ＭＳ ゴシック" w:eastAsia="ＭＳ ゴシック" w:hAnsi="ＭＳ ゴシック"/>
                <w:sz w:val="20"/>
                <w:szCs w:val="20"/>
              </w:rPr>
            </w:pPr>
            <w:r>
              <w:rPr>
                <w:rFonts w:ascii="ＭＳ ゴシック" w:eastAsia="ＭＳ ゴシック" w:hAnsi="ＭＳ ゴシック" w:hint="eastAsia"/>
                <w:sz w:val="20"/>
                <w:szCs w:val="20"/>
              </w:rPr>
              <w:t>ヘ</w:t>
            </w:r>
            <w:r w:rsidRPr="00EC1105">
              <w:rPr>
                <w:rFonts w:ascii="ＭＳ ゴシック" w:eastAsia="ＭＳ ゴシック" w:hAnsi="ＭＳ ゴシック"/>
                <w:sz w:val="20"/>
                <w:szCs w:val="20"/>
              </w:rPr>
              <w:t xml:space="preserve">　</w:t>
            </w:r>
            <w:hyperlink r:id="rId11" w:anchor="1000000000000000000000000000000000000000000000001500000000004000000007000000000" w:tgtFrame="inyo" w:history="1">
              <w:r w:rsidRPr="00EC1105">
                <w:rPr>
                  <w:rStyle w:val="a3"/>
                  <w:rFonts w:ascii="ＭＳ ゴシック" w:eastAsia="ＭＳ ゴシック" w:hAnsi="ＭＳ ゴシック"/>
                  <w:color w:val="auto"/>
                  <w:sz w:val="20"/>
                  <w:szCs w:val="20"/>
                  <w:u w:val="none"/>
                </w:rPr>
                <w:t>第七号</w:t>
              </w:r>
            </w:hyperlink>
            <w:r w:rsidRPr="00EC1105">
              <w:rPr>
                <w:rFonts w:ascii="ＭＳ ゴシック" w:eastAsia="ＭＳ ゴシック" w:hAnsi="ＭＳ ゴシック"/>
                <w:sz w:val="20"/>
                <w:szCs w:val="20"/>
              </w:rPr>
              <w:t xml:space="preserve"> に規定する期間内に</w:t>
            </w:r>
            <w:hyperlink r:id="rId12" w:anchor="1000000000000000000000000000000000000000000000007800500000000000000000000000000" w:tgtFrame="inyo" w:history="1">
              <w:r w:rsidRPr="00EC1105">
                <w:rPr>
                  <w:rStyle w:val="a3"/>
                  <w:rFonts w:ascii="ＭＳ ゴシック" w:eastAsia="ＭＳ ゴシック" w:hAnsi="ＭＳ ゴシック"/>
                  <w:color w:val="auto"/>
                  <w:sz w:val="20"/>
                  <w:szCs w:val="20"/>
                  <w:u w:val="none"/>
                </w:rPr>
                <w:t>第七十八条の五</w:t>
              </w:r>
            </w:hyperlink>
            <w:r>
              <w:rPr>
                <w:rFonts w:ascii="ＭＳ ゴシック" w:eastAsia="ＭＳ ゴシック" w:hAnsi="ＭＳ ゴシック" w:hint="eastAsia"/>
                <w:sz w:val="20"/>
                <w:szCs w:val="20"/>
              </w:rPr>
              <w:t>第二項</w:t>
            </w:r>
            <w:r w:rsidRPr="00EC1105">
              <w:rPr>
                <w:rFonts w:ascii="ＭＳ ゴシック" w:eastAsia="ＭＳ ゴシック" w:hAnsi="ＭＳ ゴシック"/>
                <w:sz w:val="20"/>
                <w:szCs w:val="20"/>
              </w:rPr>
              <w:t xml:space="preserve"> の規定による事業の廃止の届出をした法人（当該事業の廃止について相当の理由がある法人を除く。）又は</w:t>
            </w:r>
            <w:hyperlink r:id="rId13" w:anchor="1000000000000000000000000000000000000000000000007800700000000000000000000000000" w:tgtFrame="inyo" w:history="1">
              <w:r w:rsidRPr="00EC1105">
                <w:rPr>
                  <w:rStyle w:val="a3"/>
                  <w:rFonts w:ascii="ＭＳ ゴシック" w:eastAsia="ＭＳ ゴシック" w:hAnsi="ＭＳ ゴシック"/>
                  <w:color w:val="auto"/>
                  <w:sz w:val="20"/>
                  <w:szCs w:val="20"/>
                  <w:u w:val="none"/>
                </w:rPr>
                <w:t>第七十八条の</w:t>
              </w:r>
            </w:hyperlink>
            <w:r>
              <w:rPr>
                <w:rFonts w:ascii="ＭＳ ゴシック" w:eastAsia="ＭＳ ゴシック" w:hAnsi="ＭＳ ゴシック" w:hint="eastAsia"/>
                <w:sz w:val="20"/>
                <w:szCs w:val="20"/>
              </w:rPr>
              <w:t>八</w:t>
            </w:r>
            <w:r w:rsidRPr="00EC1105">
              <w:rPr>
                <w:rFonts w:ascii="ＭＳ ゴシック" w:eastAsia="ＭＳ ゴシック" w:hAnsi="ＭＳ ゴシック"/>
                <w:sz w:val="20"/>
                <w:szCs w:val="20"/>
              </w:rPr>
              <w:t xml:space="preserve"> の規定による指定の辞退をした法人（当該指定の辞退について相当の理由がある法人を除く。）において</w:t>
            </w:r>
            <w:r w:rsidR="00956405">
              <w:rPr>
                <w:rFonts w:ascii="ＭＳ ゴシック" w:eastAsia="ＭＳ ゴシック" w:hAnsi="ＭＳ ゴシック"/>
                <w:sz w:val="20"/>
                <w:szCs w:val="20"/>
              </w:rPr>
              <w:t>，</w:t>
            </w:r>
            <w:hyperlink r:id="rId14" w:anchor="1000000000000000000000000000000000000000000000001500000000004000000007000000000" w:tgtFrame="inyo" w:history="1">
              <w:r w:rsidRPr="00EC1105">
                <w:rPr>
                  <w:rStyle w:val="a3"/>
                  <w:rFonts w:ascii="ＭＳ ゴシック" w:eastAsia="ＭＳ ゴシック" w:hAnsi="ＭＳ ゴシック"/>
                  <w:color w:val="auto"/>
                  <w:sz w:val="20"/>
                  <w:szCs w:val="20"/>
                  <w:u w:val="none"/>
                </w:rPr>
                <w:t>同号</w:t>
              </w:r>
            </w:hyperlink>
            <w:r w:rsidRPr="00EC1105">
              <w:rPr>
                <w:rFonts w:ascii="ＭＳ ゴシック" w:eastAsia="ＭＳ ゴシック" w:hAnsi="ＭＳ ゴシック"/>
                <w:sz w:val="20"/>
                <w:szCs w:val="20"/>
              </w:rPr>
              <w:t xml:space="preserve"> の通知の日前六十日以内にその役員等であった者で当該届出又は指定の辞退の日から起算して五年を経過しないもの</w:t>
            </w:r>
          </w:p>
          <w:p w:rsidR="00E05A38" w:rsidRPr="00EC1105" w:rsidRDefault="00E05A38" w:rsidP="0042400B">
            <w:pPr>
              <w:snapToGrid w:val="0"/>
              <w:spacing w:line="220" w:lineRule="exact"/>
              <w:rPr>
                <w:rFonts w:ascii="ＭＳ ゴシック" w:eastAsia="ＭＳ ゴシック" w:hAnsi="ＭＳ ゴシック"/>
                <w:snapToGrid w:val="0"/>
                <w:sz w:val="20"/>
                <w:szCs w:val="20"/>
              </w:rPr>
            </w:pPr>
          </w:p>
        </w:tc>
      </w:tr>
    </w:tbl>
    <w:p w:rsidR="00E05A38" w:rsidRDefault="00E05A38" w:rsidP="00E05A38">
      <w:pPr>
        <w:snapToGrid w:val="0"/>
        <w:spacing w:line="260" w:lineRule="exact"/>
      </w:pPr>
    </w:p>
    <w:p w:rsidR="0042400B" w:rsidRDefault="0042400B" w:rsidP="00E05A38">
      <w:pPr>
        <w:snapToGrid w:val="0"/>
        <w:spacing w:line="260" w:lineRule="exact"/>
      </w:pPr>
    </w:p>
    <w:p w:rsidR="0042400B" w:rsidRDefault="0042400B" w:rsidP="00E05A38">
      <w:pPr>
        <w:snapToGrid w:val="0"/>
        <w:spacing w:line="260" w:lineRule="exact"/>
      </w:pPr>
    </w:p>
    <w:p w:rsidR="0042400B" w:rsidRDefault="0042400B" w:rsidP="00E05A38">
      <w:pPr>
        <w:snapToGrid w:val="0"/>
        <w:spacing w:line="260" w:lineRule="exact"/>
      </w:pPr>
    </w:p>
    <w:p w:rsidR="0042400B" w:rsidRDefault="0042400B" w:rsidP="00E05A38">
      <w:pPr>
        <w:snapToGrid w:val="0"/>
        <w:spacing w:line="260" w:lineRule="exact"/>
      </w:pPr>
    </w:p>
    <w:p w:rsidR="00E05A38" w:rsidRPr="00BA3F7F" w:rsidRDefault="00E05A38" w:rsidP="00E05A38">
      <w:pPr>
        <w:snapToGrid w:val="0"/>
        <w:spacing w:line="260" w:lineRule="exact"/>
        <w:rPr>
          <w:rFonts w:eastAsia="ＭＳ ゴシック"/>
          <w:szCs w:val="21"/>
        </w:rPr>
      </w:pPr>
    </w:p>
    <w:tbl>
      <w:tblPr>
        <w:tblpPr w:leftFromText="142" w:rightFromText="142" w:vertAnchor="text" w:horzAnchor="margin" w:tblpY="20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F4543F" w:rsidRPr="00BA3F7F" w:rsidTr="008C2CF7">
        <w:trPr>
          <w:trHeight w:val="14593"/>
        </w:trPr>
        <w:tc>
          <w:tcPr>
            <w:tcW w:w="9597" w:type="dxa"/>
          </w:tcPr>
          <w:p w:rsidR="00F4543F" w:rsidRPr="00EC1105" w:rsidRDefault="00F4543F" w:rsidP="0042400B">
            <w:pPr>
              <w:snapToGrid w:val="0"/>
              <w:spacing w:line="220" w:lineRule="exact"/>
              <w:ind w:leftChars="1" w:left="144" w:hangingChars="71" w:hanging="14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lastRenderedPageBreak/>
              <w:t>【</w:t>
            </w:r>
            <w:r w:rsidRPr="00EC1105">
              <w:rPr>
                <w:rFonts w:ascii="ＭＳ ゴシック" w:eastAsia="ＭＳ ゴシック" w:hAnsi="ＭＳ ゴシック" w:hint="eastAsia"/>
                <w:snapToGrid w:val="0"/>
                <w:sz w:val="20"/>
                <w:szCs w:val="20"/>
              </w:rPr>
              <w:t>介護保険法第第</w:t>
            </w:r>
            <w:r>
              <w:rPr>
                <w:rFonts w:ascii="ＭＳ ゴシック" w:eastAsia="ＭＳ ゴシック" w:hAnsi="ＭＳ ゴシック" w:hint="eastAsia"/>
                <w:snapToGrid w:val="0"/>
                <w:sz w:val="20"/>
                <w:szCs w:val="20"/>
              </w:rPr>
              <w:t>１１５</w:t>
            </w:r>
            <w:r w:rsidRPr="00EC1105">
              <w:rPr>
                <w:rFonts w:ascii="ＭＳ ゴシック" w:eastAsia="ＭＳ ゴシック" w:hAnsi="ＭＳ ゴシック" w:hint="eastAsia"/>
                <w:snapToGrid w:val="0"/>
                <w:sz w:val="20"/>
                <w:szCs w:val="20"/>
              </w:rPr>
              <w:t>条の</w:t>
            </w:r>
            <w:r>
              <w:rPr>
                <w:rFonts w:ascii="ＭＳ ゴシック" w:eastAsia="ＭＳ ゴシック" w:hAnsi="ＭＳ ゴシック" w:hint="eastAsia"/>
                <w:snapToGrid w:val="0"/>
                <w:sz w:val="20"/>
                <w:szCs w:val="20"/>
              </w:rPr>
              <w:t>１</w:t>
            </w:r>
            <w:r w:rsidRPr="00EC1105">
              <w:rPr>
                <w:rFonts w:ascii="ＭＳ ゴシック" w:eastAsia="ＭＳ ゴシック" w:hAnsi="ＭＳ ゴシック" w:hint="eastAsia"/>
                <w:snapToGrid w:val="0"/>
                <w:sz w:val="20"/>
                <w:szCs w:val="20"/>
              </w:rPr>
              <w:t>２第</w:t>
            </w:r>
            <w:r>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一</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 xml:space="preserve">申請者が法人でないとき。 </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二</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当該申請に係る事業所の従業者の知識及び技能並びに人員が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第</w:t>
            </w:r>
            <w:r>
              <w:rPr>
                <w:rFonts w:ascii="ＭＳ ゴシック" w:eastAsia="ＭＳ ゴシック" w:hAnsi="ＭＳ ゴシック" w:hint="eastAsia"/>
                <w:sz w:val="20"/>
                <w:szCs w:val="20"/>
              </w:rPr>
              <w:t>百十五</w:t>
            </w:r>
            <w:r w:rsidRPr="00EC1105">
              <w:rPr>
                <w:rFonts w:ascii="ＭＳ ゴシック" w:eastAsia="ＭＳ ゴシック" w:hAnsi="ＭＳ ゴシック"/>
                <w:sz w:val="20"/>
                <w:szCs w:val="20"/>
              </w:rPr>
              <w:t>条の</w:t>
            </w:r>
            <w:r>
              <w:rPr>
                <w:rFonts w:ascii="ＭＳ ゴシック" w:eastAsia="ＭＳ ゴシック" w:hAnsi="ＭＳ ゴシック" w:hint="eastAsia"/>
                <w:sz w:val="20"/>
                <w:szCs w:val="20"/>
              </w:rPr>
              <w:t>十</w:t>
            </w:r>
            <w:r w:rsidRPr="00EC1105">
              <w:rPr>
                <w:rFonts w:ascii="ＭＳ ゴシック" w:eastAsia="ＭＳ ゴシック" w:hAnsi="ＭＳ ゴシック"/>
                <w:sz w:val="20"/>
                <w:szCs w:val="20"/>
              </w:rPr>
              <w:t>四第一項の厚生労働省令で定める基準若しくは同項の厚生労働省令で定める員数又は同条第四項に規定する指定地域密着型</w:t>
            </w:r>
            <w:r>
              <w:rPr>
                <w:rFonts w:ascii="ＭＳ ゴシック" w:eastAsia="ＭＳ ゴシック" w:hAnsi="ＭＳ ゴシック" w:hint="eastAsia"/>
                <w:sz w:val="20"/>
                <w:szCs w:val="20"/>
              </w:rPr>
              <w:t>介護予防</w:t>
            </w:r>
            <w:r w:rsidRPr="00EC1105">
              <w:rPr>
                <w:rFonts w:ascii="ＭＳ ゴシック" w:eastAsia="ＭＳ ゴシック" w:hAnsi="ＭＳ ゴシック"/>
                <w:sz w:val="20"/>
                <w:szCs w:val="20"/>
              </w:rPr>
              <w:t xml:space="preserve">サービスに従事する従業者に関する基準を満たしていないとき。 </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三</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第</w:t>
            </w:r>
            <w:r>
              <w:rPr>
                <w:rFonts w:ascii="ＭＳ ゴシック" w:eastAsia="ＭＳ ゴシック" w:hAnsi="ＭＳ ゴシック" w:hint="eastAsia"/>
                <w:sz w:val="20"/>
                <w:szCs w:val="20"/>
              </w:rPr>
              <w:t>百十五</w:t>
            </w:r>
            <w:r w:rsidRPr="00EC1105">
              <w:rPr>
                <w:rFonts w:ascii="ＭＳ ゴシック" w:eastAsia="ＭＳ ゴシック" w:hAnsi="ＭＳ ゴシック"/>
                <w:sz w:val="20"/>
                <w:szCs w:val="20"/>
              </w:rPr>
              <w:t>条の</w:t>
            </w:r>
            <w:r>
              <w:rPr>
                <w:rFonts w:ascii="ＭＳ ゴシック" w:eastAsia="ＭＳ ゴシック" w:hAnsi="ＭＳ ゴシック" w:hint="eastAsia"/>
                <w:sz w:val="20"/>
                <w:szCs w:val="20"/>
              </w:rPr>
              <w:t>十</w:t>
            </w:r>
            <w:r w:rsidRPr="00EC1105">
              <w:rPr>
                <w:rFonts w:ascii="ＭＳ ゴシック" w:eastAsia="ＭＳ ゴシック" w:hAnsi="ＭＳ ゴシック"/>
                <w:sz w:val="20"/>
                <w:szCs w:val="20"/>
              </w:rPr>
              <w:t>四第二項又は第四項に規定する指定地域密着型</w:t>
            </w:r>
            <w:r>
              <w:rPr>
                <w:rFonts w:ascii="ＭＳ ゴシック" w:eastAsia="ＭＳ ゴシック" w:hAnsi="ＭＳ ゴシック" w:hint="eastAsia"/>
                <w:sz w:val="20"/>
                <w:szCs w:val="20"/>
              </w:rPr>
              <w:t>介護予防</w:t>
            </w:r>
            <w:r w:rsidRPr="00EC1105">
              <w:rPr>
                <w:rFonts w:ascii="ＭＳ ゴシック" w:eastAsia="ＭＳ ゴシック" w:hAnsi="ＭＳ ゴシック"/>
                <w:sz w:val="20"/>
                <w:szCs w:val="20"/>
              </w:rPr>
              <w:t>サービス</w:t>
            </w:r>
            <w:r>
              <w:rPr>
                <w:rFonts w:ascii="ＭＳ ゴシック" w:eastAsia="ＭＳ ゴシック" w:hAnsi="ＭＳ ゴシック" w:hint="eastAsia"/>
                <w:sz w:val="20"/>
                <w:szCs w:val="20"/>
              </w:rPr>
              <w:t>に係る介護予防のための効果的な支援の方法に関する基準又は指定地域密着型介護予防サービスの</w:t>
            </w:r>
            <w:r w:rsidRPr="00EC1105">
              <w:rPr>
                <w:rFonts w:ascii="ＭＳ ゴシック" w:eastAsia="ＭＳ ゴシック" w:hAnsi="ＭＳ ゴシック"/>
                <w:sz w:val="20"/>
                <w:szCs w:val="20"/>
              </w:rPr>
              <w:t>事業の設備及び運営に関する基準に従って適正な地域密着型</w:t>
            </w:r>
            <w:r>
              <w:rPr>
                <w:rFonts w:ascii="ＭＳ ゴシック" w:eastAsia="ＭＳ ゴシック" w:hAnsi="ＭＳ ゴシック" w:hint="eastAsia"/>
                <w:sz w:val="20"/>
                <w:szCs w:val="20"/>
              </w:rPr>
              <w:t>介護予防</w:t>
            </w:r>
            <w:r w:rsidRPr="00EC1105">
              <w:rPr>
                <w:rFonts w:ascii="ＭＳ ゴシック" w:eastAsia="ＭＳ ゴシック" w:hAnsi="ＭＳ ゴシック"/>
                <w:sz w:val="20"/>
                <w:szCs w:val="20"/>
              </w:rPr>
              <w:t xml:space="preserve">サービス事業の運営をすることができないと認められるとき。 </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四</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当該申請に係る事業所が当該市町村の区域の外にある場合であって</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その所在地の市町村長の同意を得ていないとき。 </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五</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この法律その他国民の保健医療若しくは福祉に関する法律で政令で定めるものの規定により罰金の刑に処せられ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その執行を終わり</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又は執行を受けることがなくなるまでの者であるとき。 </w:t>
            </w:r>
          </w:p>
          <w:p w:rsidR="00F4543F" w:rsidRDefault="00F4543F" w:rsidP="0042400B">
            <w:pPr>
              <w:snapToGrid w:val="0"/>
              <w:spacing w:line="220" w:lineRule="exact"/>
              <w:ind w:leftChars="1" w:left="144" w:hangingChars="71" w:hanging="14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五の二　申請者が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保険料等について</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当該申請をした日の前日までに</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納付義務を定めた法律の規定に基づく滞納処分を受け</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かつ</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当該処分を受けた日から正当な理由なく三月以上の期間にわたり</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当該処分を受けた日以降に納期限の到来した保険料等のすべてを引き続き滞納している者であるとき。</w:t>
            </w:r>
          </w:p>
          <w:p w:rsidR="00F4543F"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六</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w:t>
            </w:r>
            <w:r>
              <w:rPr>
                <w:rFonts w:ascii="ＭＳ ゴシック" w:eastAsia="ＭＳ ゴシック" w:hAnsi="ＭＳ ゴシック" w:hint="eastAsia"/>
                <w:sz w:val="20"/>
                <w:szCs w:val="20"/>
              </w:rPr>
              <w:t>（介護予防認知症対応型共同生活介護に係る指定の申請者を除く。）</w:t>
            </w:r>
            <w:r w:rsidRPr="00EC1105">
              <w:rPr>
                <w:rFonts w:ascii="ＭＳ ゴシック" w:eastAsia="ＭＳ ゴシック" w:hAnsi="ＭＳ ゴシック"/>
                <w:sz w:val="20"/>
                <w:szCs w:val="20"/>
              </w:rPr>
              <w:t>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第</w:t>
            </w:r>
            <w:r>
              <w:rPr>
                <w:rFonts w:ascii="ＭＳ ゴシック" w:eastAsia="ＭＳ ゴシック" w:hAnsi="ＭＳ ゴシック" w:hint="eastAsia"/>
                <w:sz w:val="20"/>
                <w:szCs w:val="20"/>
              </w:rPr>
              <w:t>百十五条の十九</w:t>
            </w:r>
            <w:r w:rsidRPr="00EC1105">
              <w:rPr>
                <w:rFonts w:ascii="ＭＳ ゴシック" w:eastAsia="ＭＳ ゴシック" w:hAnsi="ＭＳ ゴシック"/>
                <w:sz w:val="20"/>
                <w:szCs w:val="20"/>
              </w:rPr>
              <w:t>（第二号から第五号までを除く。）の規定により指定</w:t>
            </w:r>
            <w:r>
              <w:rPr>
                <w:rFonts w:ascii="ＭＳ ゴシック" w:eastAsia="ＭＳ ゴシック" w:hAnsi="ＭＳ ゴシック" w:hint="eastAsia"/>
                <w:sz w:val="20"/>
                <w:szCs w:val="20"/>
              </w:rPr>
              <w:t>（介護予防認知症対応型共同生活介護に係る指定を除く。）</w:t>
            </w:r>
            <w:r w:rsidRPr="00EC1105">
              <w:rPr>
                <w:rFonts w:ascii="ＭＳ ゴシック" w:eastAsia="ＭＳ ゴシック" w:hAnsi="ＭＳ ゴシック"/>
                <w:sz w:val="20"/>
                <w:szCs w:val="20"/>
              </w:rPr>
              <w:t>を取り消され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その取消しの日から起算して五年を経過しない者であるとき。</w:t>
            </w:r>
            <w:r>
              <w:rPr>
                <w:rFonts w:ascii="ＭＳ ゴシック" w:eastAsia="ＭＳ ゴシック" w:hAnsi="ＭＳ ゴシック" w:hint="eastAsia"/>
                <w:sz w:val="20"/>
                <w:szCs w:val="20"/>
              </w:rPr>
              <w:t>ただし</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当該指定の取り消しが</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指定地域密着型介護予防サービス事業者の指定の取り消しのうち当該指定の取り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この号本文に規定する指定の取消しに該当しないこととすることが相当であると認められるものとして厚生労働省令でさだめるものに該当する場合を除く。</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六の二　申請者（介護予防認知症対応型共同生活介護に係る指定の申請者に限る。）が</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第百十五条の十九（第二号から第五号までを除く。）の規定により指定（介護予防認知症対応型共同生活介護に係る指定に限る。）を取り消され</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その取消しの日から起算して五年を経過しない者であるとき。ただし</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当該指定の取消しが</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みの状況その他の当該事実に関して当該指定地域密着型介護予防サービス事業者が有していた責任の程度を考慮して</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この号本文に規定する指定の取消しに該当しないことが相当であると認められるものとして厚生労働省令で定めるものに該当する場合を除く。　</w:t>
            </w:r>
            <w:r w:rsidRPr="00EC1105">
              <w:rPr>
                <w:rFonts w:ascii="ＭＳ ゴシック" w:eastAsia="ＭＳ ゴシック" w:hAnsi="ＭＳ ゴシック"/>
                <w:sz w:val="20"/>
                <w:szCs w:val="20"/>
              </w:rPr>
              <w:t xml:space="preserve"> </w:t>
            </w:r>
          </w:p>
          <w:p w:rsidR="00F4543F" w:rsidRDefault="00F4543F" w:rsidP="0042400B">
            <w:pPr>
              <w:snapToGrid w:val="0"/>
              <w:spacing w:line="220" w:lineRule="exact"/>
              <w:ind w:leftChars="1" w:left="144" w:hangingChars="71" w:hanging="14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六の三　申請者と密接な関係を有する者が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第百十五条の十九（第二号から第五号までを除く。）の規定により指定を取り消され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その取消しの日から起算して五年を経過していないとき。ただし</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当該指定の取消しが</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みの状況その他の当該事実に関して当該指定地域密着型介護予防サービス事業者が有していた責任の程度を考慮して</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この号本文に規定する指定の取消しに該当しないこととすることが相当であると認められるものとして厚生労働省令で定めるものに該当する場合を除く。</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七</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第</w:t>
            </w:r>
            <w:r>
              <w:rPr>
                <w:rFonts w:ascii="ＭＳ ゴシック" w:eastAsia="ＭＳ ゴシック" w:hAnsi="ＭＳ ゴシック" w:hint="eastAsia"/>
                <w:sz w:val="20"/>
                <w:szCs w:val="20"/>
              </w:rPr>
              <w:t>百十五</w:t>
            </w:r>
            <w:r w:rsidRPr="00EC1105">
              <w:rPr>
                <w:rFonts w:ascii="ＭＳ ゴシック" w:eastAsia="ＭＳ ゴシック" w:hAnsi="ＭＳ ゴシック"/>
                <w:sz w:val="20"/>
                <w:szCs w:val="20"/>
              </w:rPr>
              <w:t>条の</w:t>
            </w:r>
            <w:r>
              <w:rPr>
                <w:rFonts w:ascii="ＭＳ ゴシック" w:eastAsia="ＭＳ ゴシック" w:hAnsi="ＭＳ ゴシック" w:hint="eastAsia"/>
                <w:sz w:val="20"/>
                <w:szCs w:val="20"/>
              </w:rPr>
              <w:t>十九</w:t>
            </w:r>
            <w:r w:rsidRPr="00EC1105">
              <w:rPr>
                <w:rFonts w:ascii="ＭＳ ゴシック" w:eastAsia="ＭＳ ゴシック" w:hAnsi="ＭＳ ゴシック"/>
                <w:sz w:val="20"/>
                <w:szCs w:val="20"/>
              </w:rPr>
              <w:t>（第二号から第五号までを除く。）の規定による指定の取消しの処分に係る</w:t>
            </w:r>
            <w:hyperlink r:id="rId15" w:anchor="1000000000000000000000000000000000000000000000001500000000000000000000000000000" w:tgtFrame="inyo" w:history="1">
              <w:r w:rsidRPr="00EC1105">
                <w:rPr>
                  <w:rStyle w:val="a3"/>
                  <w:rFonts w:ascii="ＭＳ ゴシック" w:eastAsia="ＭＳ ゴシック" w:hAnsi="ＭＳ ゴシック"/>
                  <w:color w:val="auto"/>
                  <w:sz w:val="20"/>
                  <w:szCs w:val="20"/>
                  <w:u w:val="none"/>
                </w:rPr>
                <w:t>行政手続法第十五条</w:t>
              </w:r>
            </w:hyperlink>
            <w:r w:rsidRPr="00EC1105">
              <w:rPr>
                <w:rFonts w:ascii="ＭＳ ゴシック" w:eastAsia="ＭＳ ゴシック" w:hAnsi="ＭＳ ゴシック"/>
                <w:sz w:val="20"/>
                <w:szCs w:val="20"/>
              </w:rPr>
              <w:t xml:space="preserve"> の規定による通知があった日から当該処分をする日又は処分をしないことを決定する日までの間に</w:t>
            </w:r>
            <w:hyperlink r:id="rId16" w:anchor="1000000000000000000000000000000000000000000000007800500000000000000000000000000" w:tgtFrame="inyo" w:history="1">
              <w:r w:rsidRPr="00EC1105">
                <w:rPr>
                  <w:rStyle w:val="a3"/>
                  <w:rFonts w:ascii="ＭＳ ゴシック" w:eastAsia="ＭＳ ゴシック" w:hAnsi="ＭＳ ゴシック"/>
                  <w:color w:val="auto"/>
                  <w:sz w:val="20"/>
                  <w:szCs w:val="20"/>
                  <w:u w:val="none"/>
                </w:rPr>
                <w:t>第</w:t>
              </w:r>
              <w:r>
                <w:rPr>
                  <w:rStyle w:val="a3"/>
                  <w:rFonts w:ascii="ＭＳ ゴシック" w:eastAsia="ＭＳ ゴシック" w:hAnsi="ＭＳ ゴシック" w:hint="eastAsia"/>
                  <w:color w:val="auto"/>
                  <w:sz w:val="20"/>
                  <w:szCs w:val="20"/>
                  <w:u w:val="none"/>
                </w:rPr>
                <w:t>百十五</w:t>
              </w:r>
              <w:r w:rsidRPr="00EC1105">
                <w:rPr>
                  <w:rStyle w:val="a3"/>
                  <w:rFonts w:ascii="ＭＳ ゴシック" w:eastAsia="ＭＳ ゴシック" w:hAnsi="ＭＳ ゴシック"/>
                  <w:color w:val="auto"/>
                  <w:sz w:val="20"/>
                  <w:szCs w:val="20"/>
                  <w:u w:val="none"/>
                </w:rPr>
                <w:t>条の</w:t>
              </w:r>
              <w:r>
                <w:rPr>
                  <w:rStyle w:val="a3"/>
                  <w:rFonts w:ascii="ＭＳ ゴシック" w:eastAsia="ＭＳ ゴシック" w:hAnsi="ＭＳ ゴシック" w:hint="eastAsia"/>
                  <w:color w:val="auto"/>
                  <w:sz w:val="20"/>
                  <w:szCs w:val="20"/>
                  <w:u w:val="none"/>
                </w:rPr>
                <w:t>十</w:t>
              </w:r>
              <w:r w:rsidRPr="00EC1105">
                <w:rPr>
                  <w:rStyle w:val="a3"/>
                  <w:rFonts w:ascii="ＭＳ ゴシック" w:eastAsia="ＭＳ ゴシック" w:hAnsi="ＭＳ ゴシック"/>
                  <w:color w:val="auto"/>
                  <w:sz w:val="20"/>
                  <w:szCs w:val="20"/>
                  <w:u w:val="none"/>
                </w:rPr>
                <w:t>五</w:t>
              </w:r>
            </w:hyperlink>
            <w:r>
              <w:rPr>
                <w:rFonts w:ascii="ＭＳ ゴシック" w:eastAsia="ＭＳ ゴシック" w:hAnsi="ＭＳ ゴシック" w:hint="eastAsia"/>
                <w:sz w:val="20"/>
                <w:szCs w:val="20"/>
              </w:rPr>
              <w:t>第二項</w:t>
            </w:r>
            <w:r w:rsidRPr="00EC1105">
              <w:rPr>
                <w:rFonts w:ascii="ＭＳ ゴシック" w:eastAsia="ＭＳ ゴシック" w:hAnsi="ＭＳ ゴシック"/>
                <w:sz w:val="20"/>
                <w:szCs w:val="20"/>
              </w:rPr>
              <w:t xml:space="preserve"> の規定による事業の廃止の届出をした者（当該事業の廃止について相当の理由がある者を除く。）で</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当該届出の日から起算して五年を経過しないものであるとき。 </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八</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 xml:space="preserve">指定の申請前五年以内に居宅サービス等に関し不正又は著しく不当な行為をした者であるとき。 </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九</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申請者の役員等のうちに次の</w:t>
            </w:r>
            <w:r>
              <w:rPr>
                <w:rFonts w:ascii="ＭＳ ゴシック" w:eastAsia="ＭＳ ゴシック" w:hAnsi="ＭＳ ゴシック" w:hint="eastAsia"/>
                <w:sz w:val="20"/>
                <w:szCs w:val="20"/>
              </w:rPr>
              <w:t>イからニまで又はヘ（介護予防認知症対応型共同生活介護に係る指定の申請者の役員等にあっては</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次のイからハまで</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ホ又はヘ）の</w:t>
            </w:r>
            <w:r w:rsidRPr="00EC1105">
              <w:rPr>
                <w:rFonts w:ascii="ＭＳ ゴシック" w:eastAsia="ＭＳ ゴシック" w:hAnsi="ＭＳ ゴシック"/>
                <w:sz w:val="20"/>
                <w:szCs w:val="20"/>
              </w:rPr>
              <w:t xml:space="preserve">いずれかに該当する者があるとき。 </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イ</w:t>
            </w:r>
            <w:r w:rsidRPr="00EC1105">
              <w:rPr>
                <w:rFonts w:ascii="ＭＳ ゴシック" w:eastAsia="ＭＳ ゴシック" w:hAnsi="ＭＳ ゴシック" w:hint="eastAsia"/>
                <w:bCs/>
                <w:sz w:val="20"/>
                <w:szCs w:val="20"/>
              </w:rPr>
              <w:t xml:space="preserve">　</w:t>
            </w:r>
            <w:r w:rsidRPr="00EC1105">
              <w:rPr>
                <w:rFonts w:ascii="ＭＳ ゴシック" w:eastAsia="ＭＳ ゴシック" w:hAnsi="ＭＳ ゴシック"/>
                <w:sz w:val="20"/>
                <w:szCs w:val="20"/>
              </w:rPr>
              <w:t>禁錮以上の刑に処せられ</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その執行を終わり</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又は執行を受けることがなくなるまでの者</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ロ</w:t>
            </w:r>
            <w:r w:rsidRPr="00EC1105">
              <w:rPr>
                <w:rFonts w:ascii="ＭＳ ゴシック" w:eastAsia="ＭＳ ゴシック" w:hAnsi="ＭＳ ゴシック"/>
                <w:sz w:val="20"/>
                <w:szCs w:val="20"/>
              </w:rPr>
              <w:t xml:space="preserve">　第五号又は前号に該当する者</w:t>
            </w:r>
          </w:p>
          <w:p w:rsidR="00F4543F" w:rsidRDefault="00F4543F" w:rsidP="0042400B">
            <w:pPr>
              <w:snapToGrid w:val="0"/>
              <w:spacing w:line="220" w:lineRule="exact"/>
              <w:ind w:leftChars="1" w:left="144" w:hangingChars="71" w:hanging="14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ハ　保険料等について</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当該申請をした日の前日までに</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納付義務を定めた法律の規定に基づく滞納処分を受け</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かつ</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当該処分を受けた日から正当な理由なく三月以上の期間にわたり</w:t>
            </w:r>
            <w:r w:rsidR="0095640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当該処分を受けた日以降に納期限の到来した保険料等のすべてを引き続き滞納している者</w:t>
            </w:r>
          </w:p>
          <w:p w:rsidR="00F4543F" w:rsidRPr="00EC1105"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ニ</w:t>
            </w:r>
            <w:r w:rsidRPr="00EC1105">
              <w:rPr>
                <w:rFonts w:ascii="ＭＳ ゴシック" w:eastAsia="ＭＳ ゴシック" w:hAnsi="ＭＳ ゴシック"/>
                <w:sz w:val="20"/>
                <w:szCs w:val="20"/>
              </w:rPr>
              <w:t xml:space="preserve">　第</w:t>
            </w:r>
            <w:r>
              <w:rPr>
                <w:rFonts w:ascii="ＭＳ ゴシック" w:eastAsia="ＭＳ ゴシック" w:hAnsi="ＭＳ ゴシック" w:hint="eastAsia"/>
                <w:sz w:val="20"/>
                <w:szCs w:val="20"/>
              </w:rPr>
              <w:t>百十五</w:t>
            </w:r>
            <w:r w:rsidRPr="00EC1105">
              <w:rPr>
                <w:rFonts w:ascii="ＭＳ ゴシック" w:eastAsia="ＭＳ ゴシック" w:hAnsi="ＭＳ ゴシック"/>
                <w:sz w:val="20"/>
                <w:szCs w:val="20"/>
              </w:rPr>
              <w:t>条の</w:t>
            </w:r>
            <w:r>
              <w:rPr>
                <w:rFonts w:ascii="ＭＳ ゴシック" w:eastAsia="ＭＳ ゴシック" w:hAnsi="ＭＳ ゴシック" w:hint="eastAsia"/>
                <w:sz w:val="20"/>
                <w:szCs w:val="20"/>
              </w:rPr>
              <w:t>十九</w:t>
            </w:r>
            <w:r w:rsidRPr="00EC1105">
              <w:rPr>
                <w:rFonts w:ascii="ＭＳ ゴシック" w:eastAsia="ＭＳ ゴシック" w:hAnsi="ＭＳ ゴシック"/>
                <w:sz w:val="20"/>
                <w:szCs w:val="20"/>
              </w:rPr>
              <w:t>（第二号から第五号までを除く。）の規定により指定</w:t>
            </w:r>
            <w:r>
              <w:rPr>
                <w:rFonts w:ascii="ＭＳ ゴシック" w:eastAsia="ＭＳ ゴシック" w:hAnsi="ＭＳ ゴシック" w:hint="eastAsia"/>
                <w:sz w:val="20"/>
                <w:szCs w:val="20"/>
              </w:rPr>
              <w:t>（介護予防認知症対応型共同生活介護に係る指定を除く。）</w:t>
            </w:r>
            <w:r w:rsidRPr="00EC1105">
              <w:rPr>
                <w:rFonts w:ascii="ＭＳ ゴシック" w:eastAsia="ＭＳ ゴシック" w:hAnsi="ＭＳ ゴシック"/>
                <w:sz w:val="20"/>
                <w:szCs w:val="20"/>
              </w:rPr>
              <w:t>を取り消された法人において</w:t>
            </w:r>
            <w:r w:rsidR="00956405">
              <w:rPr>
                <w:rFonts w:ascii="ＭＳ ゴシック" w:eastAsia="ＭＳ ゴシック" w:hAnsi="ＭＳ ゴシック"/>
                <w:sz w:val="20"/>
                <w:szCs w:val="20"/>
              </w:rPr>
              <w:t>，</w:t>
            </w:r>
            <w:r w:rsidRPr="00EC1105">
              <w:rPr>
                <w:rFonts w:ascii="ＭＳ ゴシック" w:eastAsia="ＭＳ ゴシック" w:hAnsi="ＭＳ ゴシック"/>
                <w:sz w:val="20"/>
                <w:szCs w:val="20"/>
              </w:rPr>
              <w:t>当該取消しの処分に係る</w:t>
            </w:r>
            <w:hyperlink r:id="rId17" w:anchor="1000000000000000000000000000000000000000000000001500000000000000000000000000000" w:tgtFrame="inyo" w:history="1">
              <w:r w:rsidRPr="00EC1105">
                <w:rPr>
                  <w:rStyle w:val="a3"/>
                  <w:rFonts w:ascii="ＭＳ ゴシック" w:eastAsia="ＭＳ ゴシック" w:hAnsi="ＭＳ ゴシック"/>
                  <w:color w:val="auto"/>
                  <w:sz w:val="20"/>
                  <w:szCs w:val="20"/>
                  <w:u w:val="none"/>
                </w:rPr>
                <w:t>行政手続法第十五条</w:t>
              </w:r>
            </w:hyperlink>
            <w:r w:rsidRPr="00EC1105">
              <w:rPr>
                <w:rFonts w:ascii="ＭＳ ゴシック" w:eastAsia="ＭＳ ゴシック" w:hAnsi="ＭＳ ゴシック"/>
                <w:sz w:val="20"/>
                <w:szCs w:val="20"/>
              </w:rPr>
              <w:t xml:space="preserve"> の規定による通知があった日前六十日以内にその役員等であった者で当該取消しの日から起算して五年を経過しないもの</w:t>
            </w:r>
          </w:p>
          <w:p w:rsidR="00F4543F"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ホ　第百十条の十九（第二号から第五号までを除く。）の規定により指定（介護予防認知症対応型共同生活介護に係る指定に限る。）を取り消された法人において</w:t>
            </w:r>
            <w:r w:rsidR="0095640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当該取消しの処分に係る行政手続法第十五条の規定による通知があった日前六十日以内にその役員であった者で当該取消しの日から起算して五年を経過しないもの　</w:t>
            </w:r>
          </w:p>
          <w:p w:rsidR="00F4543F" w:rsidRPr="0042400B" w:rsidRDefault="00F4543F" w:rsidP="0042400B">
            <w:pPr>
              <w:snapToGrid w:val="0"/>
              <w:spacing w:line="220" w:lineRule="exact"/>
              <w:ind w:leftChars="1" w:left="144" w:hangingChars="71"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ヘ</w:t>
            </w:r>
            <w:r w:rsidRPr="00EC1105">
              <w:rPr>
                <w:rFonts w:ascii="ＭＳ ゴシック" w:eastAsia="ＭＳ ゴシック" w:hAnsi="ＭＳ ゴシック"/>
                <w:sz w:val="20"/>
                <w:szCs w:val="20"/>
              </w:rPr>
              <w:t xml:space="preserve">　</w:t>
            </w:r>
            <w:hyperlink r:id="rId18" w:anchor="1000000000000000000000000000000000000000000000001500000000004000000007000000000" w:tgtFrame="inyo" w:history="1">
              <w:r w:rsidRPr="00EC1105">
                <w:rPr>
                  <w:rStyle w:val="a3"/>
                  <w:rFonts w:ascii="ＭＳ ゴシック" w:eastAsia="ＭＳ ゴシック" w:hAnsi="ＭＳ ゴシック"/>
                  <w:color w:val="auto"/>
                  <w:sz w:val="20"/>
                  <w:szCs w:val="20"/>
                  <w:u w:val="none"/>
                </w:rPr>
                <w:t>第七号</w:t>
              </w:r>
            </w:hyperlink>
            <w:r w:rsidRPr="00EC1105">
              <w:rPr>
                <w:rFonts w:ascii="ＭＳ ゴシック" w:eastAsia="ＭＳ ゴシック" w:hAnsi="ＭＳ ゴシック"/>
                <w:sz w:val="20"/>
                <w:szCs w:val="20"/>
              </w:rPr>
              <w:t xml:space="preserve"> に規定する期間内に</w:t>
            </w:r>
            <w:hyperlink r:id="rId19" w:anchor="1000000000000000000000000000000000000000000000007800500000000000000000000000000" w:tgtFrame="inyo" w:history="1">
              <w:r w:rsidRPr="00EC1105">
                <w:rPr>
                  <w:rStyle w:val="a3"/>
                  <w:rFonts w:ascii="ＭＳ ゴシック" w:eastAsia="ＭＳ ゴシック" w:hAnsi="ＭＳ ゴシック"/>
                  <w:color w:val="auto"/>
                  <w:sz w:val="20"/>
                  <w:szCs w:val="20"/>
                  <w:u w:val="none"/>
                </w:rPr>
                <w:t>第</w:t>
              </w:r>
              <w:r>
                <w:rPr>
                  <w:rStyle w:val="a3"/>
                  <w:rFonts w:ascii="ＭＳ ゴシック" w:eastAsia="ＭＳ ゴシック" w:hAnsi="ＭＳ ゴシック" w:hint="eastAsia"/>
                  <w:color w:val="auto"/>
                  <w:sz w:val="20"/>
                  <w:szCs w:val="20"/>
                  <w:u w:val="none"/>
                </w:rPr>
                <w:t>百十五</w:t>
              </w:r>
              <w:r w:rsidRPr="00EC1105">
                <w:rPr>
                  <w:rStyle w:val="a3"/>
                  <w:rFonts w:ascii="ＭＳ ゴシック" w:eastAsia="ＭＳ ゴシック" w:hAnsi="ＭＳ ゴシック"/>
                  <w:color w:val="auto"/>
                  <w:sz w:val="20"/>
                  <w:szCs w:val="20"/>
                  <w:u w:val="none"/>
                </w:rPr>
                <w:t>条の</w:t>
              </w:r>
              <w:r>
                <w:rPr>
                  <w:rStyle w:val="a3"/>
                  <w:rFonts w:ascii="ＭＳ ゴシック" w:eastAsia="ＭＳ ゴシック" w:hAnsi="ＭＳ ゴシック" w:hint="eastAsia"/>
                  <w:color w:val="auto"/>
                  <w:sz w:val="20"/>
                  <w:szCs w:val="20"/>
                  <w:u w:val="none"/>
                </w:rPr>
                <w:t>十</w:t>
              </w:r>
              <w:r w:rsidRPr="00EC1105">
                <w:rPr>
                  <w:rStyle w:val="a3"/>
                  <w:rFonts w:ascii="ＭＳ ゴシック" w:eastAsia="ＭＳ ゴシック" w:hAnsi="ＭＳ ゴシック"/>
                  <w:color w:val="auto"/>
                  <w:sz w:val="20"/>
                  <w:szCs w:val="20"/>
                  <w:u w:val="none"/>
                </w:rPr>
                <w:t>五</w:t>
              </w:r>
            </w:hyperlink>
            <w:r>
              <w:rPr>
                <w:rFonts w:ascii="ＭＳ ゴシック" w:eastAsia="ＭＳ ゴシック" w:hAnsi="ＭＳ ゴシック" w:hint="eastAsia"/>
                <w:sz w:val="20"/>
                <w:szCs w:val="20"/>
              </w:rPr>
              <w:t>第二項</w:t>
            </w:r>
            <w:r w:rsidRPr="00EC1105">
              <w:rPr>
                <w:rFonts w:ascii="ＭＳ ゴシック" w:eastAsia="ＭＳ ゴシック" w:hAnsi="ＭＳ ゴシック"/>
                <w:sz w:val="20"/>
                <w:szCs w:val="20"/>
              </w:rPr>
              <w:t xml:space="preserve"> の規定による事業の廃止の届出をした法人（当該事業の廃止について相当の理由がある法人を除く。）において</w:t>
            </w:r>
            <w:r w:rsidR="00956405">
              <w:rPr>
                <w:rFonts w:ascii="ＭＳ ゴシック" w:eastAsia="ＭＳ ゴシック" w:hAnsi="ＭＳ ゴシック"/>
                <w:sz w:val="20"/>
                <w:szCs w:val="20"/>
              </w:rPr>
              <w:t>，</w:t>
            </w:r>
            <w:hyperlink r:id="rId20" w:anchor="1000000000000000000000000000000000000000000000001500000000004000000007000000000" w:tgtFrame="inyo" w:history="1">
              <w:r w:rsidRPr="00EC1105">
                <w:rPr>
                  <w:rStyle w:val="a3"/>
                  <w:rFonts w:ascii="ＭＳ ゴシック" w:eastAsia="ＭＳ ゴシック" w:hAnsi="ＭＳ ゴシック"/>
                  <w:color w:val="auto"/>
                  <w:sz w:val="20"/>
                  <w:szCs w:val="20"/>
                  <w:u w:val="none"/>
                </w:rPr>
                <w:t>同号</w:t>
              </w:r>
            </w:hyperlink>
            <w:r w:rsidRPr="00EC1105">
              <w:rPr>
                <w:rFonts w:ascii="ＭＳ ゴシック" w:eastAsia="ＭＳ ゴシック" w:hAnsi="ＭＳ ゴシック"/>
                <w:sz w:val="20"/>
                <w:szCs w:val="20"/>
              </w:rPr>
              <w:t xml:space="preserve"> の通知の日前六十日以内にその役員等であった者で当該届出の日から起算して五年を経過しないもの</w:t>
            </w:r>
          </w:p>
        </w:tc>
      </w:tr>
    </w:tbl>
    <w:p w:rsidR="007E7A14" w:rsidRDefault="007E7A14" w:rsidP="008C2CF7">
      <w:pPr>
        <w:snapToGrid w:val="0"/>
        <w:spacing w:line="260" w:lineRule="exact"/>
      </w:pPr>
    </w:p>
    <w:sectPr w:rsidR="007E7A14" w:rsidSect="008C2CF7">
      <w:pgSz w:w="11906" w:h="16838" w:code="9"/>
      <w:pgMar w:top="993" w:right="1134" w:bottom="70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AC" w:rsidRDefault="003809AC">
      <w:r>
        <w:separator/>
      </w:r>
    </w:p>
  </w:endnote>
  <w:endnote w:type="continuationSeparator" w:id="0">
    <w:p w:rsidR="003809AC" w:rsidRDefault="0038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AC" w:rsidRDefault="003809AC">
      <w:r>
        <w:separator/>
      </w:r>
    </w:p>
  </w:footnote>
  <w:footnote w:type="continuationSeparator" w:id="0">
    <w:p w:rsidR="003809AC" w:rsidRDefault="0038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A14"/>
    <w:rsid w:val="000148F1"/>
    <w:rsid w:val="000216FC"/>
    <w:rsid w:val="000632F7"/>
    <w:rsid w:val="000C64EF"/>
    <w:rsid w:val="00162D58"/>
    <w:rsid w:val="001A3218"/>
    <w:rsid w:val="001C6E55"/>
    <w:rsid w:val="001C7048"/>
    <w:rsid w:val="00272A50"/>
    <w:rsid w:val="00281648"/>
    <w:rsid w:val="002C20DB"/>
    <w:rsid w:val="002C6992"/>
    <w:rsid w:val="003809AC"/>
    <w:rsid w:val="003A5919"/>
    <w:rsid w:val="003B16D5"/>
    <w:rsid w:val="003D7AC5"/>
    <w:rsid w:val="003F64F3"/>
    <w:rsid w:val="0042400B"/>
    <w:rsid w:val="004525F0"/>
    <w:rsid w:val="004E3A58"/>
    <w:rsid w:val="00507244"/>
    <w:rsid w:val="00572A2F"/>
    <w:rsid w:val="00580874"/>
    <w:rsid w:val="005C0E0E"/>
    <w:rsid w:val="005C5867"/>
    <w:rsid w:val="005D6313"/>
    <w:rsid w:val="005E3E7E"/>
    <w:rsid w:val="005E75B5"/>
    <w:rsid w:val="00617B4D"/>
    <w:rsid w:val="0062241E"/>
    <w:rsid w:val="007142E4"/>
    <w:rsid w:val="007143A3"/>
    <w:rsid w:val="00782956"/>
    <w:rsid w:val="007C068E"/>
    <w:rsid w:val="007D32AF"/>
    <w:rsid w:val="007E7A14"/>
    <w:rsid w:val="00832E08"/>
    <w:rsid w:val="00850CB8"/>
    <w:rsid w:val="008714AA"/>
    <w:rsid w:val="00883C70"/>
    <w:rsid w:val="008B31E3"/>
    <w:rsid w:val="008C2CF7"/>
    <w:rsid w:val="008F1FF2"/>
    <w:rsid w:val="00956405"/>
    <w:rsid w:val="00964403"/>
    <w:rsid w:val="009C210C"/>
    <w:rsid w:val="00A63A93"/>
    <w:rsid w:val="00A65B5E"/>
    <w:rsid w:val="00B25B57"/>
    <w:rsid w:val="00B6268D"/>
    <w:rsid w:val="00BD07A0"/>
    <w:rsid w:val="00C57CE2"/>
    <w:rsid w:val="00D37563"/>
    <w:rsid w:val="00D7562B"/>
    <w:rsid w:val="00D9473D"/>
    <w:rsid w:val="00DA52BA"/>
    <w:rsid w:val="00DB5A87"/>
    <w:rsid w:val="00DB64F6"/>
    <w:rsid w:val="00DC0617"/>
    <w:rsid w:val="00DF5E0E"/>
    <w:rsid w:val="00E05A38"/>
    <w:rsid w:val="00ED010E"/>
    <w:rsid w:val="00F4543F"/>
    <w:rsid w:val="00FA3B3D"/>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41E"/>
    <w:rPr>
      <w:color w:val="0000FF"/>
      <w:u w:val="single"/>
    </w:rPr>
  </w:style>
  <w:style w:type="table" w:styleId="a4">
    <w:name w:val="Table Grid"/>
    <w:basedOn w:val="a1"/>
    <w:rsid w:val="00FA3B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A3B3D"/>
    <w:rPr>
      <w:rFonts w:ascii="Arial" w:eastAsia="ＭＳ ゴシック" w:hAnsi="Arial"/>
      <w:sz w:val="18"/>
      <w:szCs w:val="18"/>
    </w:rPr>
  </w:style>
  <w:style w:type="paragraph" w:styleId="a6">
    <w:name w:val="header"/>
    <w:basedOn w:val="a"/>
    <w:rsid w:val="00D9473D"/>
    <w:pPr>
      <w:tabs>
        <w:tab w:val="center" w:pos="4252"/>
        <w:tab w:val="right" w:pos="8504"/>
      </w:tabs>
      <w:snapToGrid w:val="0"/>
    </w:pPr>
  </w:style>
  <w:style w:type="paragraph" w:styleId="a7">
    <w:name w:val="footer"/>
    <w:basedOn w:val="a"/>
    <w:rsid w:val="00D9473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TargetMode="External"/><Relationship Id="rId13" Type="http://schemas.openxmlformats.org/officeDocument/2006/relationships/hyperlink" Target="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 TargetMode="External"/><Relationship Id="rId18" Type="http://schemas.openxmlformats.org/officeDocument/2006/relationships/hyperlink" Target="http://kensaku.kudan.hq.admix.go.jp/SOUMU/cgi-bin/idxrefer.cgi?H_FILE=%95%bd%8c%dc%96%40%94%aa%94%aa&amp;REF_NAME=%91%e6%8e%b5%8d%86&amp;ANCHOR_F=1000000000000000000000000000000000000000000000001500000000004000000007000000000&amp;ANCHOR_T=1000000000000000000000000000000000000000000000001500000000004000000007000000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2" Type="http://schemas.openxmlformats.org/officeDocument/2006/relationships/hyperlink" Target="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TargetMode="External"/><Relationship Id="rId17"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 Type="http://schemas.microsoft.com/office/2007/relationships/stylesWithEffects" Target="stylesWithEffects.xml"/><Relationship Id="rId16" Type="http://schemas.openxmlformats.org/officeDocument/2006/relationships/hyperlink" Target="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TargetMode="External"/><Relationship Id="rId20" Type="http://schemas.openxmlformats.org/officeDocument/2006/relationships/hyperlink" Target="http://kensaku.kudan.hq.admix.go.jp/SOUMU/cgi-bin/idxrefer.cgi?H_FILE=%95%bd%8c%dc%96%40%94%aa%94%aa&amp;REF_NAME=%93%af%8d%86&amp;ANCHOR_F=1000000000000000000000000000000000000000000000001500000000004000000007000000000&amp;ANCHOR_T=10000000000000000000000000000000000000000000000015000000000040000000070000000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ensaku.kudan.hq.admix.go.jp/SOUMU/cgi-bin/idxrefer.cgi?H_FILE=%95%bd%8c%dc%96%40%94%aa%94%aa&amp;REF_NAME=%91%e6%8e%b5%8d%86&amp;ANCHOR_F=1000000000000000000000000000000000000000000000001500000000004000000007000000000&amp;ANCHOR_T=1000000000000000000000000000000000000000000000001500000000004000000007000000000" TargetMode="External"/><Relationship Id="rId5" Type="http://schemas.openxmlformats.org/officeDocument/2006/relationships/footnotes" Target="footnotes.xml"/><Relationship Id="rId15"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0"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9" Type="http://schemas.openxmlformats.org/officeDocument/2006/relationships/hyperlink" Target="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TargetMode="External"/><Relationship Id="rId4" Type="http://schemas.openxmlformats.org/officeDocument/2006/relationships/webSettings" Target="webSettings.xml"/><Relationship Id="rId9" Type="http://schemas.openxmlformats.org/officeDocument/2006/relationships/hyperlink" Target="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 TargetMode="External"/><Relationship Id="rId14" Type="http://schemas.openxmlformats.org/officeDocument/2006/relationships/hyperlink" Target="http://kensaku.kudan.hq.admix.go.jp/SOUMU/cgi-bin/idxrefer.cgi?H_FILE=%95%bd%8c%dc%96%40%94%aa%94%aa&amp;REF_NAME=%93%af%8d%86&amp;ANCHOR_F=1000000000000000000000000000000000000000000000001500000000004000000007000000000&amp;ANCHOR_T=100000000000000000000000000000000000000000000000150000000000400000000700000000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6046</Words>
  <Characters>6315</Characters>
  <Application>Microsoft Office Word</Application>
  <DocSecurity>0</DocSecurity>
  <Lines>52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12337</CharactersWithSpaces>
  <SharedDoc>false</SharedDoc>
  <HLinks>
    <vt:vector size="84" baseType="variant">
      <vt:variant>
        <vt:i4>2818167</vt:i4>
      </vt:variant>
      <vt:variant>
        <vt:i4>39</vt:i4>
      </vt:variant>
      <vt:variant>
        <vt:i4>0</vt:i4>
      </vt:variant>
      <vt:variant>
        <vt:i4>5</vt:i4>
      </vt:variant>
      <vt:variant>
        <vt:lpwstr>http://kensaku.kudan.hq.admix.go.jp/SOUMU/cgi-bin/idxrefer.cgi?H_FILE=%95%bd%8c%dc%96%40%94%aa%94%aa&amp;REF_NAME=%93%af%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6684783</vt:i4>
      </vt:variant>
      <vt:variant>
        <vt:i4>36</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6488163</vt:i4>
      </vt:variant>
      <vt:variant>
        <vt:i4>33</vt:i4>
      </vt:variant>
      <vt:variant>
        <vt:i4>0</vt:i4>
      </vt:variant>
      <vt:variant>
        <vt:i4>5</vt:i4>
      </vt:variant>
      <vt:variant>
        <vt:lpwstr>http://kensaku.kudan.hq.admix.go.jp/SOUMU/cgi-bin/idxrefer.cgi?H_FILE=%95%bd%8c%dc%96%40%94%aa%94%aa&amp;REF_NAME=%91%e6%8e%b5%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4063232</vt:i4>
      </vt:variant>
      <vt:variant>
        <vt:i4>30</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6684783</vt:i4>
      </vt:variant>
      <vt:variant>
        <vt:i4>27</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4063232</vt:i4>
      </vt:variant>
      <vt:variant>
        <vt:i4>24</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2818167</vt:i4>
      </vt:variant>
      <vt:variant>
        <vt:i4>21</vt:i4>
      </vt:variant>
      <vt:variant>
        <vt:i4>0</vt:i4>
      </vt:variant>
      <vt:variant>
        <vt:i4>5</vt:i4>
      </vt:variant>
      <vt:variant>
        <vt:lpwstr>http://kensaku.kudan.hq.admix.go.jp/SOUMU/cgi-bin/idxrefer.cgi?H_FILE=%95%bd%8c%dc%96%40%94%aa%94%aa&amp;REF_NAME=%93%af%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3145839</vt:i4>
      </vt:variant>
      <vt:variant>
        <vt:i4>18</vt:i4>
      </vt:variant>
      <vt:variant>
        <vt:i4>0</vt:i4>
      </vt:variant>
      <vt:variant>
        <vt:i4>5</vt:i4>
      </vt:variant>
      <vt:variant>
        <vt:lpwstr>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vt:lpwstr>
      </vt:variant>
      <vt:variant>
        <vt:lpwstr>1000000000000000000000000000000000000000000000007800700000000000000000000000000</vt:lpwstr>
      </vt:variant>
      <vt:variant>
        <vt:i4>6684783</vt:i4>
      </vt:variant>
      <vt:variant>
        <vt:i4>15</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6488163</vt:i4>
      </vt:variant>
      <vt:variant>
        <vt:i4>12</vt:i4>
      </vt:variant>
      <vt:variant>
        <vt:i4>0</vt:i4>
      </vt:variant>
      <vt:variant>
        <vt:i4>5</vt:i4>
      </vt:variant>
      <vt:variant>
        <vt:lpwstr>http://kensaku.kudan.hq.admix.go.jp/SOUMU/cgi-bin/idxrefer.cgi?H_FILE=%95%bd%8c%dc%96%40%94%aa%94%aa&amp;REF_NAME=%91%e6%8e%b5%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4063232</vt:i4>
      </vt:variant>
      <vt:variant>
        <vt:i4>9</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3145839</vt:i4>
      </vt:variant>
      <vt:variant>
        <vt:i4>6</vt:i4>
      </vt:variant>
      <vt:variant>
        <vt:i4>0</vt:i4>
      </vt:variant>
      <vt:variant>
        <vt:i4>5</vt:i4>
      </vt:variant>
      <vt:variant>
        <vt:lpwstr>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vt:lpwstr>
      </vt:variant>
      <vt:variant>
        <vt:lpwstr>1000000000000000000000000000000000000000000000007800700000000000000000000000000</vt:lpwstr>
      </vt:variant>
      <vt:variant>
        <vt:i4>6684783</vt:i4>
      </vt:variant>
      <vt:variant>
        <vt:i4>3</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4063232</vt:i4>
      </vt:variant>
      <vt:variant>
        <vt:i4>0</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石岡市</cp:lastModifiedBy>
  <cp:revision>3</cp:revision>
  <cp:lastPrinted>2014-01-21T05:13:00Z</cp:lastPrinted>
  <dcterms:created xsi:type="dcterms:W3CDTF">2016-07-14T07:38:00Z</dcterms:created>
  <dcterms:modified xsi:type="dcterms:W3CDTF">2019-08-30T00:51:00Z</dcterms:modified>
</cp:coreProperties>
</file>